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8823" w14:textId="6E7AD9D6" w:rsidR="00995BA5" w:rsidRPr="00D62FE4" w:rsidRDefault="00995BA5" w:rsidP="000024EA">
      <w:pPr>
        <w:ind w:right="29"/>
        <w:jc w:val="center"/>
        <w:rPr>
          <w:rFonts w:ascii="Arial" w:hAnsi="Arial" w:cs="Arial"/>
          <w:b/>
          <w:bCs/>
          <w:sz w:val="22"/>
          <w:szCs w:val="22"/>
        </w:rPr>
      </w:pPr>
      <w:r w:rsidRPr="00D62FE4">
        <w:rPr>
          <w:rStyle w:val="Strong"/>
          <w:rFonts w:ascii="Arial" w:hAnsi="Arial" w:cs="Arial"/>
          <w:sz w:val="22"/>
          <w:szCs w:val="22"/>
        </w:rPr>
        <w:t xml:space="preserve">RSIS </w:t>
      </w:r>
      <w:r w:rsidR="0088411C" w:rsidRPr="00D62FE4">
        <w:rPr>
          <w:rStyle w:val="Strong"/>
          <w:rFonts w:ascii="Arial" w:hAnsi="Arial" w:cs="Arial"/>
          <w:sz w:val="22"/>
          <w:szCs w:val="22"/>
        </w:rPr>
        <w:t xml:space="preserve">Virtual </w:t>
      </w:r>
      <w:r w:rsidR="00833291" w:rsidRPr="00D62FE4">
        <w:rPr>
          <w:rStyle w:val="Strong"/>
          <w:rFonts w:ascii="Arial" w:hAnsi="Arial" w:cs="Arial"/>
          <w:sz w:val="22"/>
          <w:szCs w:val="22"/>
        </w:rPr>
        <w:t>Workshop</w:t>
      </w:r>
      <w:r w:rsidR="0088411C" w:rsidRPr="00D62FE4">
        <w:rPr>
          <w:rStyle w:val="Strong"/>
          <w:rFonts w:ascii="Arial" w:hAnsi="Arial" w:cs="Arial"/>
          <w:sz w:val="22"/>
          <w:szCs w:val="22"/>
        </w:rPr>
        <w:t xml:space="preserve"> on</w:t>
      </w:r>
    </w:p>
    <w:p w14:paraId="303E5579" w14:textId="2B313901" w:rsidR="00995BA5" w:rsidRPr="00D62FE4" w:rsidRDefault="00995BA5" w:rsidP="000024EA">
      <w:pPr>
        <w:ind w:right="29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62FE4">
        <w:rPr>
          <w:rFonts w:ascii="Arial" w:hAnsi="Arial" w:cs="Arial"/>
          <w:b/>
          <w:bCs/>
          <w:i/>
          <w:sz w:val="22"/>
          <w:szCs w:val="22"/>
        </w:rPr>
        <w:t>“</w:t>
      </w:r>
      <w:r w:rsidR="00957506" w:rsidRPr="00D62FE4">
        <w:rPr>
          <w:rFonts w:ascii="Arial" w:hAnsi="Arial" w:cs="Arial"/>
          <w:b/>
          <w:i/>
          <w:sz w:val="22"/>
          <w:szCs w:val="22"/>
        </w:rPr>
        <w:t>Source</w:t>
      </w:r>
      <w:r w:rsidR="00B85A55" w:rsidRPr="00D62FE4">
        <w:rPr>
          <w:rFonts w:ascii="Arial" w:hAnsi="Arial" w:cs="Arial"/>
          <w:b/>
          <w:i/>
          <w:sz w:val="22"/>
          <w:szCs w:val="22"/>
        </w:rPr>
        <w:t>s</w:t>
      </w:r>
      <w:r w:rsidR="00957506" w:rsidRPr="00D62FE4">
        <w:rPr>
          <w:rFonts w:ascii="Arial" w:hAnsi="Arial" w:cs="Arial"/>
          <w:b/>
          <w:i/>
          <w:sz w:val="22"/>
          <w:szCs w:val="22"/>
        </w:rPr>
        <w:t xml:space="preserve"> of Peace in East Asia</w:t>
      </w:r>
      <w:r w:rsidRPr="00D62FE4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6261C39F" w14:textId="4FD8858B" w:rsidR="00995BA5" w:rsidRPr="00D62FE4" w:rsidRDefault="00995BA5" w:rsidP="000024EA">
      <w:pPr>
        <w:ind w:right="29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14:paraId="4A24027C" w14:textId="77777777" w:rsidR="0088411C" w:rsidRPr="00D62FE4" w:rsidRDefault="0088411C" w:rsidP="0088411C">
      <w:pPr>
        <w:ind w:right="29"/>
        <w:jc w:val="center"/>
        <w:rPr>
          <w:rFonts w:ascii="Arial" w:hAnsi="Arial" w:cs="Arial"/>
          <w:bCs/>
          <w:i/>
          <w:iCs/>
          <w:sz w:val="22"/>
          <w:szCs w:val="22"/>
          <w:lang w:eastAsia="ko-KR"/>
        </w:rPr>
      </w:pPr>
      <w:bookmarkStart w:id="0" w:name="_Hlk51573322"/>
      <w:r w:rsidRPr="00D62FE4">
        <w:rPr>
          <w:rFonts w:ascii="Arial" w:hAnsi="Arial" w:cs="Arial"/>
          <w:bCs/>
          <w:i/>
          <w:iCs/>
          <w:sz w:val="22"/>
          <w:szCs w:val="22"/>
          <w:lang w:eastAsia="ko-KR"/>
        </w:rPr>
        <w:t>Organised by the Regional Security Architecture Programme,</w:t>
      </w:r>
    </w:p>
    <w:p w14:paraId="62801EFE" w14:textId="4EA4127F" w:rsidR="0088411C" w:rsidRPr="00D62FE4" w:rsidRDefault="0088411C" w:rsidP="0088411C">
      <w:pPr>
        <w:ind w:right="29"/>
        <w:jc w:val="center"/>
        <w:rPr>
          <w:rFonts w:ascii="Arial" w:hAnsi="Arial" w:cs="Arial"/>
          <w:bCs/>
          <w:i/>
          <w:iCs/>
          <w:sz w:val="22"/>
          <w:szCs w:val="22"/>
          <w:lang w:eastAsia="ko-KR"/>
        </w:rPr>
      </w:pPr>
      <w:r w:rsidRPr="00D62FE4">
        <w:rPr>
          <w:rFonts w:ascii="Arial" w:hAnsi="Arial" w:cs="Arial"/>
          <w:bCs/>
          <w:i/>
          <w:iCs/>
          <w:sz w:val="22"/>
          <w:szCs w:val="22"/>
          <w:lang w:eastAsia="ko-KR"/>
        </w:rPr>
        <w:t>Institute of Defence and Strategic Studies</w:t>
      </w:r>
      <w:r w:rsidR="005C48F9">
        <w:rPr>
          <w:rFonts w:ascii="Arial" w:hAnsi="Arial" w:cs="Arial"/>
          <w:bCs/>
          <w:i/>
          <w:iCs/>
          <w:sz w:val="22"/>
          <w:szCs w:val="22"/>
          <w:lang w:eastAsia="ko-KR"/>
        </w:rPr>
        <w:t xml:space="preserve"> (IDSS)</w:t>
      </w:r>
      <w:r w:rsidRPr="00D62FE4">
        <w:rPr>
          <w:rFonts w:ascii="Arial" w:hAnsi="Arial" w:cs="Arial"/>
          <w:bCs/>
          <w:i/>
          <w:iCs/>
          <w:sz w:val="22"/>
          <w:szCs w:val="22"/>
          <w:lang w:eastAsia="ko-KR"/>
        </w:rPr>
        <w:t>,</w:t>
      </w:r>
    </w:p>
    <w:p w14:paraId="4087F512" w14:textId="4A044466" w:rsidR="0088411C" w:rsidRDefault="0088411C" w:rsidP="0088411C">
      <w:pPr>
        <w:ind w:right="29"/>
        <w:jc w:val="center"/>
        <w:rPr>
          <w:rFonts w:ascii="Arial" w:hAnsi="Arial" w:cs="Arial"/>
          <w:bCs/>
          <w:i/>
          <w:iCs/>
          <w:sz w:val="22"/>
          <w:szCs w:val="22"/>
          <w:lang w:eastAsia="ko-KR"/>
        </w:rPr>
      </w:pPr>
      <w:r w:rsidRPr="00D62FE4">
        <w:rPr>
          <w:rFonts w:ascii="Arial" w:hAnsi="Arial" w:cs="Arial"/>
          <w:bCs/>
          <w:i/>
          <w:iCs/>
          <w:sz w:val="22"/>
          <w:szCs w:val="22"/>
          <w:lang w:eastAsia="ko-KR"/>
        </w:rPr>
        <w:t>S. Rajaratnam School of International Studies (RSIS)</w:t>
      </w:r>
    </w:p>
    <w:p w14:paraId="20C0E5E2" w14:textId="143C9986" w:rsidR="005C48F9" w:rsidRPr="00D62FE4" w:rsidRDefault="005C48F9" w:rsidP="0088411C">
      <w:pPr>
        <w:ind w:right="29"/>
        <w:jc w:val="center"/>
        <w:rPr>
          <w:rFonts w:ascii="Arial" w:hAnsi="Arial" w:cs="Arial"/>
          <w:bCs/>
          <w:i/>
          <w:iCs/>
          <w:sz w:val="22"/>
          <w:szCs w:val="22"/>
          <w:lang w:eastAsia="ko-KR"/>
        </w:rPr>
      </w:pPr>
      <w:r>
        <w:rPr>
          <w:rFonts w:ascii="Arial" w:hAnsi="Arial" w:cs="Arial"/>
          <w:bCs/>
          <w:i/>
          <w:iCs/>
          <w:sz w:val="22"/>
          <w:szCs w:val="22"/>
          <w:lang w:eastAsia="ko-KR"/>
        </w:rPr>
        <w:t>Nanyang Technological University, (NTU), Singapore</w:t>
      </w:r>
    </w:p>
    <w:bookmarkEnd w:id="0"/>
    <w:p w14:paraId="065F0546" w14:textId="77777777" w:rsidR="0088411C" w:rsidRPr="00D62FE4" w:rsidRDefault="0088411C" w:rsidP="0088411C">
      <w:pPr>
        <w:ind w:right="29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14:paraId="5B9A86BC" w14:textId="2F3BB5D4" w:rsidR="00995BA5" w:rsidRPr="00D62FE4" w:rsidRDefault="00770821" w:rsidP="000024EA">
      <w:pPr>
        <w:ind w:right="29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D62FE4">
        <w:rPr>
          <w:rFonts w:ascii="Arial" w:hAnsi="Arial" w:cs="Arial"/>
          <w:b/>
          <w:sz w:val="22"/>
          <w:szCs w:val="22"/>
          <w:lang w:eastAsia="ko-KR"/>
        </w:rPr>
        <w:t xml:space="preserve">Friday, </w:t>
      </w:r>
      <w:r w:rsidR="00957506" w:rsidRPr="00D62FE4">
        <w:rPr>
          <w:rFonts w:ascii="Arial" w:hAnsi="Arial" w:cs="Arial"/>
          <w:b/>
          <w:sz w:val="22"/>
          <w:szCs w:val="22"/>
          <w:lang w:eastAsia="ko-KR"/>
        </w:rPr>
        <w:t>29 January 2021</w:t>
      </w:r>
    </w:p>
    <w:p w14:paraId="458E9767" w14:textId="20E374E5" w:rsidR="00957506" w:rsidRPr="00D62FE4" w:rsidRDefault="00957506" w:rsidP="000024EA">
      <w:pPr>
        <w:ind w:right="29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14:paraId="510838C7" w14:textId="7F76732F" w:rsidR="00957506" w:rsidRPr="00D62FE4" w:rsidRDefault="00957506" w:rsidP="000024EA">
      <w:pPr>
        <w:ind w:right="29"/>
        <w:jc w:val="center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D62FE4">
        <w:rPr>
          <w:rFonts w:ascii="Arial" w:hAnsi="Arial" w:cs="Arial"/>
          <w:b/>
          <w:sz w:val="22"/>
          <w:szCs w:val="22"/>
          <w:u w:val="single"/>
          <w:lang w:eastAsia="ko-KR"/>
        </w:rPr>
        <w:t>DRAFT PROGRAMME</w:t>
      </w:r>
    </w:p>
    <w:p w14:paraId="5FE64E28" w14:textId="215137E3" w:rsidR="00957506" w:rsidRDefault="00957506" w:rsidP="0088411C">
      <w:pPr>
        <w:ind w:right="29"/>
        <w:rPr>
          <w:rFonts w:ascii="Arial" w:hAnsi="Arial" w:cs="Arial"/>
          <w:b/>
          <w:lang w:eastAsia="ko-KR"/>
        </w:rPr>
      </w:pPr>
    </w:p>
    <w:p w14:paraId="169DA095" w14:textId="12CBD073" w:rsidR="00957506" w:rsidRPr="00D62FE4" w:rsidRDefault="00957506" w:rsidP="000024EA">
      <w:pPr>
        <w:tabs>
          <w:tab w:val="left" w:pos="3349"/>
        </w:tabs>
        <w:ind w:right="29"/>
        <w:jc w:val="both"/>
        <w:rPr>
          <w:rFonts w:ascii="Arial" w:hAnsi="Arial" w:cs="Arial"/>
          <w:sz w:val="20"/>
          <w:szCs w:val="20"/>
        </w:rPr>
      </w:pPr>
      <w:r w:rsidRPr="00D62FE4">
        <w:rPr>
          <w:rFonts w:ascii="Arial" w:hAnsi="Arial" w:cs="Arial"/>
          <w:sz w:val="20"/>
          <w:szCs w:val="20"/>
        </w:rPr>
        <w:t>A common view within the policy community of East Asia is that the region is in a period of transition</w:t>
      </w:r>
      <w:r w:rsidR="008C6F0E" w:rsidRPr="00D62FE4">
        <w:rPr>
          <w:rFonts w:ascii="Arial" w:hAnsi="Arial" w:cs="Arial"/>
          <w:sz w:val="20"/>
          <w:szCs w:val="20"/>
        </w:rPr>
        <w:t xml:space="preserve"> with mounting geopolitical rivalry between a rising China and </w:t>
      </w:r>
      <w:r w:rsidR="003A73E4" w:rsidRPr="00D62FE4">
        <w:rPr>
          <w:rFonts w:ascii="Arial" w:hAnsi="Arial" w:cs="Arial"/>
          <w:sz w:val="20"/>
          <w:szCs w:val="20"/>
        </w:rPr>
        <w:t>a United States that is showing uncertainty over its global role</w:t>
      </w:r>
      <w:r w:rsidRPr="00D62FE4">
        <w:rPr>
          <w:rFonts w:ascii="Arial" w:hAnsi="Arial" w:cs="Arial"/>
          <w:sz w:val="20"/>
          <w:szCs w:val="20"/>
        </w:rPr>
        <w:t xml:space="preserve">. While debates have largely focused on the potential for conflict arising from this transition, there also exist resilient features that could play a critical role in ensuring regional stability amid these changes. </w:t>
      </w:r>
    </w:p>
    <w:p w14:paraId="38262535" w14:textId="77777777" w:rsidR="00957506" w:rsidRPr="00D62FE4" w:rsidRDefault="00957506" w:rsidP="000024EA">
      <w:pPr>
        <w:tabs>
          <w:tab w:val="left" w:pos="3349"/>
        </w:tabs>
        <w:ind w:right="29"/>
        <w:jc w:val="both"/>
        <w:rPr>
          <w:rFonts w:ascii="Arial" w:hAnsi="Arial" w:cs="Arial"/>
          <w:sz w:val="20"/>
          <w:szCs w:val="20"/>
        </w:rPr>
      </w:pPr>
    </w:p>
    <w:p w14:paraId="2A6E3B1F" w14:textId="196D8F9A" w:rsidR="00957506" w:rsidRDefault="00200348" w:rsidP="000024EA">
      <w:pPr>
        <w:tabs>
          <w:tab w:val="left" w:pos="3349"/>
        </w:tabs>
        <w:ind w:right="29"/>
        <w:jc w:val="both"/>
        <w:rPr>
          <w:rFonts w:ascii="Arial" w:hAnsi="Arial" w:cs="Arial"/>
          <w:sz w:val="20"/>
          <w:szCs w:val="20"/>
        </w:rPr>
      </w:pPr>
      <w:r w:rsidRPr="00D62FE4">
        <w:rPr>
          <w:rFonts w:ascii="Arial" w:hAnsi="Arial" w:cs="Arial"/>
          <w:sz w:val="20"/>
          <w:szCs w:val="20"/>
        </w:rPr>
        <w:t xml:space="preserve">The </w:t>
      </w:r>
      <w:r w:rsidR="0088411C" w:rsidRPr="00D62FE4">
        <w:rPr>
          <w:rFonts w:ascii="Arial" w:hAnsi="Arial" w:cs="Arial"/>
          <w:sz w:val="20"/>
          <w:szCs w:val="20"/>
        </w:rPr>
        <w:t xml:space="preserve">Virtual </w:t>
      </w:r>
      <w:r w:rsidRPr="00D62FE4">
        <w:rPr>
          <w:rFonts w:ascii="Arial" w:hAnsi="Arial" w:cs="Arial"/>
          <w:sz w:val="20"/>
          <w:szCs w:val="20"/>
        </w:rPr>
        <w:t xml:space="preserve">Workshop aims to: (a) shift the discussion on East Asia from focusing on war and rivalry to understanding how peace can be achieved or sustained in East Asia; (b) identify the sources that have sustained peace in the region, including US leadership, the ASEAN and non-ASEAN-led multilateral platforms, defence diplomacy, and actions by East Asian states such as Japan and China, among others; </w:t>
      </w:r>
      <w:r w:rsidR="008871B2" w:rsidRPr="00D62FE4">
        <w:rPr>
          <w:rFonts w:ascii="Arial" w:hAnsi="Arial" w:cs="Arial"/>
          <w:sz w:val="20"/>
          <w:szCs w:val="20"/>
        </w:rPr>
        <w:t xml:space="preserve">and </w:t>
      </w:r>
      <w:r w:rsidRPr="00D62FE4">
        <w:rPr>
          <w:rFonts w:ascii="Arial" w:hAnsi="Arial" w:cs="Arial"/>
          <w:sz w:val="20"/>
          <w:szCs w:val="20"/>
        </w:rPr>
        <w:t>(c) analyse how these features can be harnessed in the current geopolitical landscape.</w:t>
      </w:r>
    </w:p>
    <w:p w14:paraId="1B2ACBF5" w14:textId="7A6C8F27" w:rsidR="00076DE6" w:rsidRDefault="00076DE6" w:rsidP="000024EA">
      <w:pPr>
        <w:tabs>
          <w:tab w:val="left" w:pos="3349"/>
        </w:tabs>
        <w:ind w:right="29"/>
        <w:jc w:val="both"/>
        <w:rPr>
          <w:rFonts w:ascii="Arial" w:hAnsi="Arial" w:cs="Arial"/>
          <w:sz w:val="20"/>
          <w:szCs w:val="20"/>
        </w:rPr>
      </w:pPr>
    </w:p>
    <w:p w14:paraId="31BCD137" w14:textId="4950228C" w:rsidR="00076DE6" w:rsidRPr="00D62FE4" w:rsidRDefault="005C48F9" w:rsidP="000024EA">
      <w:pPr>
        <w:tabs>
          <w:tab w:val="left" w:pos="3349"/>
        </w:tabs>
        <w:ind w:right="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76DE6">
        <w:rPr>
          <w:rFonts w:ascii="Arial" w:hAnsi="Arial" w:cs="Arial"/>
          <w:sz w:val="20"/>
          <w:szCs w:val="20"/>
        </w:rPr>
        <w:t>he</w:t>
      </w:r>
      <w:r w:rsidR="004C7F5F">
        <w:rPr>
          <w:rFonts w:ascii="Arial" w:hAnsi="Arial" w:cs="Arial"/>
          <w:sz w:val="20"/>
          <w:szCs w:val="20"/>
        </w:rPr>
        <w:t xml:space="preserve"> </w:t>
      </w:r>
      <w:r w:rsidR="00076DE6">
        <w:rPr>
          <w:rFonts w:ascii="Arial" w:hAnsi="Arial" w:cs="Arial"/>
          <w:sz w:val="20"/>
          <w:szCs w:val="20"/>
        </w:rPr>
        <w:t xml:space="preserve">Virtual Workshop is </w:t>
      </w:r>
      <w:r w:rsidR="00764B6A">
        <w:rPr>
          <w:rFonts w:ascii="Arial" w:hAnsi="Arial" w:cs="Arial"/>
          <w:sz w:val="20"/>
          <w:szCs w:val="20"/>
        </w:rPr>
        <w:t xml:space="preserve">part of the </w:t>
      </w:r>
      <w:r>
        <w:rPr>
          <w:rFonts w:ascii="Arial" w:hAnsi="Arial" w:cs="Arial"/>
          <w:sz w:val="20"/>
          <w:szCs w:val="20"/>
        </w:rPr>
        <w:t>collaborative efforts of the</w:t>
      </w:r>
      <w:r w:rsidR="00076DE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76DE6" w:rsidRPr="00F74F19">
          <w:rPr>
            <w:rStyle w:val="Hyperlink"/>
            <w:rFonts w:ascii="Arial" w:hAnsi="Arial" w:cs="Arial"/>
            <w:sz w:val="20"/>
            <w:szCs w:val="20"/>
          </w:rPr>
          <w:t>Global Research Network on Peaceful Change (GRENPEC)</w:t>
        </w:r>
      </w:hyperlink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="004C7F5F">
        <w:rPr>
          <w:rFonts w:ascii="Arial" w:hAnsi="Arial" w:cs="Arial"/>
          <w:sz w:val="20"/>
          <w:szCs w:val="20"/>
        </w:rPr>
        <w:t xml:space="preserve">a worldwide </w:t>
      </w:r>
      <w:r w:rsidR="004C7F5F" w:rsidRPr="004C7F5F">
        <w:rPr>
          <w:rFonts w:ascii="Arial" w:hAnsi="Arial" w:cs="Arial"/>
          <w:sz w:val="20"/>
          <w:szCs w:val="20"/>
        </w:rPr>
        <w:t xml:space="preserve">research network </w:t>
      </w:r>
      <w:r w:rsidR="004C7F5F">
        <w:rPr>
          <w:rFonts w:ascii="Arial" w:hAnsi="Arial" w:cs="Arial"/>
          <w:sz w:val="20"/>
          <w:szCs w:val="20"/>
        </w:rPr>
        <w:t>comprising</w:t>
      </w:r>
      <w:r w:rsidR="004C7F5F" w:rsidRPr="004C7F5F">
        <w:rPr>
          <w:rFonts w:ascii="Arial" w:hAnsi="Arial" w:cs="Arial"/>
          <w:sz w:val="20"/>
          <w:szCs w:val="20"/>
        </w:rPr>
        <w:t xml:space="preserve"> scholars and institutions engaged in the study of peaceful change at the international and regional levels</w:t>
      </w:r>
      <w:r w:rsidR="004C7F5F">
        <w:rPr>
          <w:rFonts w:ascii="Arial" w:hAnsi="Arial" w:cs="Arial"/>
          <w:sz w:val="20"/>
          <w:szCs w:val="20"/>
        </w:rPr>
        <w:t xml:space="preserve">. </w:t>
      </w:r>
    </w:p>
    <w:p w14:paraId="07B07B99" w14:textId="77777777" w:rsidR="00F75D04" w:rsidRPr="00D62FE4" w:rsidRDefault="00F75D04" w:rsidP="000024EA">
      <w:pPr>
        <w:ind w:right="29"/>
        <w:rPr>
          <w:rFonts w:ascii="Arial" w:hAnsi="Arial" w:cs="Arial"/>
          <w:sz w:val="20"/>
          <w:szCs w:val="20"/>
        </w:rPr>
      </w:pPr>
    </w:p>
    <w:p w14:paraId="4B567A3D" w14:textId="0A1E74AF" w:rsidR="00BC7D14" w:rsidRPr="00D62FE4" w:rsidRDefault="00E36E10" w:rsidP="00E36E10">
      <w:pPr>
        <w:ind w:right="29"/>
        <w:jc w:val="both"/>
        <w:rPr>
          <w:rFonts w:ascii="Arial" w:hAnsi="Arial" w:cs="Arial"/>
          <w:bCs/>
          <w:sz w:val="20"/>
          <w:szCs w:val="20"/>
          <w:lang w:eastAsia="ko-KR"/>
        </w:rPr>
      </w:pPr>
      <w:r w:rsidRPr="00D62FE4">
        <w:rPr>
          <w:rFonts w:ascii="Arial" w:hAnsi="Arial" w:cs="Arial"/>
          <w:bCs/>
          <w:sz w:val="20"/>
          <w:szCs w:val="20"/>
          <w:lang w:eastAsia="ko-KR"/>
        </w:rPr>
        <w:t>All presentation titles are tentative and subject to change. All timings are in Singapore Time (SGT) / GMT+8.</w:t>
      </w:r>
    </w:p>
    <w:p w14:paraId="492013E8" w14:textId="63D2A3B8" w:rsidR="00A122A7" w:rsidRPr="00B548F0" w:rsidRDefault="00A122A7" w:rsidP="000024EA">
      <w:pPr>
        <w:ind w:right="29"/>
        <w:rPr>
          <w:rFonts w:ascii="Arial" w:hAnsi="Arial" w:cs="Arial"/>
          <w:b/>
          <w:sz w:val="22"/>
          <w:szCs w:val="22"/>
          <w:u w:val="single"/>
          <w:lang w:eastAsia="ko-KR"/>
        </w:rPr>
      </w:pPr>
    </w:p>
    <w:tbl>
      <w:tblPr>
        <w:tblStyle w:val="TableGrid"/>
        <w:tblW w:w="9768" w:type="dxa"/>
        <w:jc w:val="center"/>
        <w:tblLook w:val="04A0" w:firstRow="1" w:lastRow="0" w:firstColumn="1" w:lastColumn="0" w:noHBand="0" w:noVBand="1"/>
      </w:tblPr>
      <w:tblGrid>
        <w:gridCol w:w="1525"/>
        <w:gridCol w:w="8243"/>
      </w:tblGrid>
      <w:tr w:rsidR="00957506" w:rsidRPr="00D62FE4" w14:paraId="1958C8A4" w14:textId="77777777" w:rsidTr="00BE7B0E">
        <w:trPr>
          <w:trHeight w:val="36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E0FE51A" w14:textId="00C6F43C" w:rsidR="00957506" w:rsidRPr="00D62FE4" w:rsidRDefault="00957506" w:rsidP="000024EA">
            <w:pPr>
              <w:ind w:right="2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2D4D0BD" w14:textId="3C9DC959" w:rsidR="00957506" w:rsidRPr="00D62FE4" w:rsidRDefault="00957506" w:rsidP="000024EA">
            <w:pPr>
              <w:ind w:right="2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</w:t>
            </w:r>
          </w:p>
        </w:tc>
      </w:tr>
      <w:tr w:rsidR="00BA3DA5" w:rsidRPr="00D62FE4" w14:paraId="1F09E520" w14:textId="77777777" w:rsidTr="00BE7B0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648" w14:textId="6024CD11" w:rsidR="006C0B64" w:rsidRPr="00D62FE4" w:rsidRDefault="006C0B64" w:rsidP="000024EA">
            <w:pPr>
              <w:ind w:righ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8C6F0E" w:rsidRPr="00D62FE4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62FE4">
              <w:rPr>
                <w:rFonts w:ascii="Arial" w:hAnsi="Arial" w:cs="Arial"/>
                <w:b/>
                <w:sz w:val="20"/>
                <w:szCs w:val="20"/>
              </w:rPr>
              <w:t xml:space="preserve"> – 08:</w:t>
            </w:r>
            <w:r w:rsidR="008C6F0E" w:rsidRPr="00D62FE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B6B" w14:textId="77777777" w:rsidR="006C0B64" w:rsidRPr="00D62FE4" w:rsidRDefault="006C0B64" w:rsidP="000024EA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0BFD" w14:textId="08F0BB6C" w:rsidR="006C0B64" w:rsidRPr="00D62FE4" w:rsidRDefault="006C0B64" w:rsidP="000024EA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OPENING REMARKS</w:t>
            </w:r>
          </w:p>
          <w:p w14:paraId="7266E118" w14:textId="30F6F571" w:rsidR="006C0B64" w:rsidRPr="00D62FE4" w:rsidRDefault="006C0B64" w:rsidP="000024EA">
            <w:pPr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Sinderpal Singh</w:t>
            </w:r>
          </w:p>
          <w:p w14:paraId="6FD63D0B" w14:textId="717EB3A8" w:rsidR="006C0B64" w:rsidRPr="00D62FE4" w:rsidRDefault="006C0B64" w:rsidP="000024EA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Senior Fellow</w:t>
            </w:r>
            <w:r w:rsidR="00996636" w:rsidRPr="00D62FE4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>Coordinator, Regional Security Architecture Programme</w:t>
            </w:r>
            <w:r w:rsidR="00BC7D14" w:rsidRPr="00D62FE4">
              <w:rPr>
                <w:rFonts w:ascii="Arial" w:hAnsi="Arial" w:cs="Arial"/>
                <w:i/>
                <w:sz w:val="20"/>
                <w:szCs w:val="20"/>
              </w:rPr>
              <w:t xml:space="preserve"> and South Asia Programme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>, Institute of Defence and Strategic Studies</w:t>
            </w:r>
            <w:r w:rsidR="00275297" w:rsidRPr="00D62FE4">
              <w:rPr>
                <w:rFonts w:ascii="Arial" w:hAnsi="Arial" w:cs="Arial"/>
                <w:i/>
                <w:sz w:val="20"/>
                <w:szCs w:val="20"/>
              </w:rPr>
              <w:t xml:space="preserve"> (IDSS)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>, RSIS, NTU</w:t>
            </w:r>
          </w:p>
          <w:p w14:paraId="1DC80F91" w14:textId="66C38C30" w:rsidR="006C0B64" w:rsidRPr="00D62FE4" w:rsidRDefault="006C0B64" w:rsidP="000024EA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27" w:rsidRPr="00D62FE4" w14:paraId="14DE911B" w14:textId="77777777" w:rsidTr="00BE7B0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A59A" w14:textId="775B2467" w:rsidR="000D6827" w:rsidRPr="00D62FE4" w:rsidRDefault="002D12D9" w:rsidP="000024EA">
            <w:pPr>
              <w:ind w:right="2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52782538"/>
            <w:r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957506"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8C6F0E"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1F7C70"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7807F4"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C0B64" w:rsidRPr="00D62FE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D11" w14:textId="77777777" w:rsidR="000D6827" w:rsidRPr="00D62FE4" w:rsidRDefault="000D6827" w:rsidP="000024EA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18899" w14:textId="1A64A0E6" w:rsidR="003268D7" w:rsidRPr="00D62FE4" w:rsidRDefault="00957506" w:rsidP="000024EA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PANEL 1</w:t>
            </w:r>
            <w:r w:rsidR="000D6827" w:rsidRPr="00D62FE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62FE4">
              <w:rPr>
                <w:rFonts w:ascii="Arial" w:hAnsi="Arial" w:cs="Arial"/>
                <w:b/>
                <w:sz w:val="20"/>
                <w:szCs w:val="20"/>
              </w:rPr>
              <w:t>PEACEFUL CHANGE IN EAST ASA</w:t>
            </w:r>
          </w:p>
          <w:p w14:paraId="20AE29DD" w14:textId="0598C1FF" w:rsidR="00957506" w:rsidRPr="00D62FE4" w:rsidRDefault="00957506" w:rsidP="000024EA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676EBB" w14:textId="4111A8F1" w:rsidR="00AE0D19" w:rsidRPr="00D62FE4" w:rsidRDefault="00FC7D0A" w:rsidP="00AE0D19">
            <w:pPr>
              <w:ind w:right="29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Moderator/Discussant</w:t>
            </w:r>
          </w:p>
          <w:p w14:paraId="5855E9EF" w14:textId="31A9AE3F" w:rsidR="005A3657" w:rsidRPr="00D62FE4" w:rsidRDefault="005A3657" w:rsidP="005A3657">
            <w:pPr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Evan Resnick</w:t>
            </w:r>
          </w:p>
          <w:p w14:paraId="02B315BC" w14:textId="2E87A0A6" w:rsidR="00FC7D0A" w:rsidRPr="00D62FE4" w:rsidRDefault="005A3657" w:rsidP="000024EA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 xml:space="preserve">Assistant Professor; Coordinator for External Teaching; Deputy Coordinator of MSc (International Relations) Programme, RSIS, NTU </w:t>
            </w:r>
          </w:p>
          <w:p w14:paraId="505700AB" w14:textId="77777777" w:rsidR="00FC7D0A" w:rsidRPr="00D62FE4" w:rsidRDefault="00FC7D0A" w:rsidP="000024EA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ECCB7F3" w14:textId="5D8B08D4" w:rsidR="00E50A03" w:rsidRPr="00D62FE4" w:rsidRDefault="00AE0D19" w:rsidP="000024EA">
            <w:pPr>
              <w:ind w:right="2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Presentations</w:t>
            </w:r>
          </w:p>
          <w:p w14:paraId="5D62E7BA" w14:textId="7696BFFD" w:rsidR="00E50A03" w:rsidRPr="00D62FE4" w:rsidRDefault="00E50A03" w:rsidP="000024EA">
            <w:pPr>
              <w:ind w:righ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sz w:val="20"/>
                <w:szCs w:val="20"/>
                <w:u w:val="single"/>
              </w:rPr>
              <w:t>Peaceful Change in  Regional Orders: Some Conceptual Issues</w:t>
            </w:r>
          </w:p>
          <w:p w14:paraId="2DF30824" w14:textId="78EAA904" w:rsidR="000D6827" w:rsidRPr="00D62FE4" w:rsidRDefault="00957506" w:rsidP="000024EA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T</w:t>
            </w:r>
            <w:r w:rsidR="0056533B" w:rsidRPr="00D62FE4">
              <w:rPr>
                <w:rFonts w:ascii="Arial" w:hAnsi="Arial" w:cs="Arial"/>
                <w:sz w:val="20"/>
                <w:szCs w:val="20"/>
              </w:rPr>
              <w:t>.</w:t>
            </w:r>
            <w:r w:rsidR="00833FB7" w:rsidRPr="00D62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FE4">
              <w:rPr>
                <w:rFonts w:ascii="Arial" w:hAnsi="Arial" w:cs="Arial"/>
                <w:sz w:val="20"/>
                <w:szCs w:val="20"/>
              </w:rPr>
              <w:t>V</w:t>
            </w:r>
            <w:r w:rsidR="0056533B" w:rsidRPr="00D62FE4">
              <w:rPr>
                <w:rFonts w:ascii="Arial" w:hAnsi="Arial" w:cs="Arial"/>
                <w:sz w:val="20"/>
                <w:szCs w:val="20"/>
              </w:rPr>
              <w:t>.</w:t>
            </w:r>
            <w:r w:rsidRPr="00D62FE4">
              <w:rPr>
                <w:rFonts w:ascii="Arial" w:hAnsi="Arial" w:cs="Arial"/>
                <w:sz w:val="20"/>
                <w:szCs w:val="20"/>
              </w:rPr>
              <w:t xml:space="preserve"> Paul</w:t>
            </w:r>
          </w:p>
          <w:p w14:paraId="6EB1BF34" w14:textId="686963B3" w:rsidR="00877F77" w:rsidRPr="00D62FE4" w:rsidRDefault="00957506" w:rsidP="000024EA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James McGill Professor of International Relations</w:t>
            </w:r>
            <w:r w:rsidR="00FC7D0A" w:rsidRPr="00D62FE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 xml:space="preserve"> Department of Political Science</w:t>
            </w:r>
            <w:r w:rsidR="00FC7D0A" w:rsidRPr="00D62FE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 xml:space="preserve"> McGill University</w:t>
            </w:r>
            <w:r w:rsidR="00FC7D0A" w:rsidRPr="00D62FE4">
              <w:rPr>
                <w:rFonts w:ascii="Arial" w:hAnsi="Arial" w:cs="Arial"/>
                <w:i/>
                <w:sz w:val="20"/>
                <w:szCs w:val="20"/>
              </w:rPr>
              <w:t>, Canada; Fellow, Royal Society of Canada</w:t>
            </w:r>
            <w:r w:rsidR="00076DE6">
              <w:rPr>
                <w:rFonts w:ascii="Arial" w:hAnsi="Arial" w:cs="Arial"/>
                <w:i/>
                <w:sz w:val="20"/>
                <w:szCs w:val="20"/>
              </w:rPr>
              <w:t>; Founding Director, GRENPEC</w:t>
            </w:r>
          </w:p>
          <w:p w14:paraId="2B63D329" w14:textId="105037E9" w:rsidR="003A10FF" w:rsidRPr="00D62FE4" w:rsidRDefault="003A10FF" w:rsidP="000024EA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7DA7CE" w14:textId="1B1BBE75" w:rsidR="00E50A03" w:rsidRPr="00D62FE4" w:rsidRDefault="00E50A03" w:rsidP="000024EA">
            <w:pPr>
              <w:ind w:righ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sz w:val="20"/>
                <w:szCs w:val="20"/>
                <w:u w:val="single"/>
              </w:rPr>
              <w:t>Is East Asia Destined for War?</w:t>
            </w:r>
          </w:p>
          <w:p w14:paraId="31FAFB77" w14:textId="329C774F" w:rsidR="00FC7D0A" w:rsidRPr="00D62FE4" w:rsidRDefault="00FC7D0A" w:rsidP="000024EA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Bhubhindar Singh</w:t>
            </w:r>
          </w:p>
          <w:p w14:paraId="50386537" w14:textId="4220B420" w:rsidR="00FC7D0A" w:rsidRPr="00D62FE4" w:rsidRDefault="00FC7D0A" w:rsidP="000024EA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>Associate Professor</w:t>
            </w:r>
            <w:r w:rsidR="00996636" w:rsidRPr="00D62FE4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Head of Graduate Studies, RSIS</w:t>
            </w:r>
            <w:r w:rsidR="00C9674E" w:rsidRPr="00D62FE4">
              <w:rPr>
                <w:rFonts w:ascii="Arial" w:hAnsi="Arial" w:cs="Arial"/>
                <w:i/>
                <w:iCs/>
                <w:sz w:val="20"/>
                <w:szCs w:val="20"/>
              </w:rPr>
              <w:t>, NTU</w:t>
            </w:r>
            <w:r w:rsidR="00BE7B0E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="00BE7B0E" w:rsidRPr="00D62F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7B0E">
              <w:rPr>
                <w:rFonts w:ascii="Arial" w:hAnsi="Arial" w:cs="Arial"/>
                <w:i/>
                <w:sz w:val="20"/>
                <w:szCs w:val="20"/>
              </w:rPr>
              <w:t>Southeast Asia Regional Director, GRENPEC</w:t>
            </w:r>
          </w:p>
          <w:p w14:paraId="251AEC0E" w14:textId="17220E01" w:rsidR="00D62FE4" w:rsidRPr="00D62FE4" w:rsidRDefault="00D62FE4" w:rsidP="00A83D19">
            <w:pPr>
              <w:ind w:right="2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089C4696" w14:textId="78FDF3F0" w:rsidR="00C46FF4" w:rsidRDefault="00C46FF4" w:rsidP="000024EA">
      <w:pPr>
        <w:spacing w:line="276" w:lineRule="auto"/>
        <w:ind w:right="29"/>
        <w:jc w:val="both"/>
        <w:rPr>
          <w:rFonts w:ascii="Arial" w:hAnsi="Arial" w:cs="Arial"/>
          <w:sz w:val="20"/>
          <w:szCs w:val="20"/>
        </w:rPr>
      </w:pPr>
    </w:p>
    <w:p w14:paraId="418434F3" w14:textId="07F02460" w:rsidR="00A83D19" w:rsidRDefault="00A83D19" w:rsidP="000024EA">
      <w:pPr>
        <w:spacing w:line="276" w:lineRule="auto"/>
        <w:ind w:right="29"/>
        <w:jc w:val="both"/>
        <w:rPr>
          <w:rFonts w:ascii="Arial" w:hAnsi="Arial" w:cs="Arial"/>
          <w:sz w:val="20"/>
          <w:szCs w:val="20"/>
        </w:rPr>
      </w:pPr>
    </w:p>
    <w:p w14:paraId="22B01F0A" w14:textId="59A383E5" w:rsidR="00A83D19" w:rsidRDefault="00A83D19" w:rsidP="000024EA">
      <w:pPr>
        <w:spacing w:line="276" w:lineRule="auto"/>
        <w:ind w:right="29"/>
        <w:jc w:val="both"/>
        <w:rPr>
          <w:rFonts w:ascii="Arial" w:hAnsi="Arial" w:cs="Arial"/>
          <w:sz w:val="20"/>
          <w:szCs w:val="20"/>
        </w:rPr>
      </w:pPr>
    </w:p>
    <w:p w14:paraId="52920F88" w14:textId="77777777" w:rsidR="00A83D19" w:rsidRDefault="00A83D19" w:rsidP="000024EA">
      <w:pPr>
        <w:spacing w:line="276" w:lineRule="auto"/>
        <w:ind w:right="2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33" w:type="dxa"/>
        <w:tblInd w:w="-365" w:type="dxa"/>
        <w:tblLook w:val="04A0" w:firstRow="1" w:lastRow="0" w:firstColumn="1" w:lastColumn="0" w:noHBand="0" w:noVBand="1"/>
      </w:tblPr>
      <w:tblGrid>
        <w:gridCol w:w="1530"/>
        <w:gridCol w:w="8603"/>
      </w:tblGrid>
      <w:tr w:rsidR="004C7F5F" w:rsidRPr="00D62FE4" w14:paraId="2FCA9CA4" w14:textId="77777777" w:rsidTr="00ED51A5">
        <w:tc>
          <w:tcPr>
            <w:tcW w:w="1530" w:type="dxa"/>
            <w:vAlign w:val="center"/>
          </w:tcPr>
          <w:p w14:paraId="3321BECA" w14:textId="77777777" w:rsidR="004C7F5F" w:rsidRPr="00D62FE4" w:rsidRDefault="004C7F5F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3" w:type="dxa"/>
          </w:tcPr>
          <w:p w14:paraId="7121D6CD" w14:textId="77777777" w:rsidR="004C7F5F" w:rsidRDefault="004C7F5F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A6465" w14:textId="77777777" w:rsidR="00A83D19" w:rsidRPr="00D62FE4" w:rsidRDefault="00A83D19" w:rsidP="00A83D19">
            <w:pPr>
              <w:ind w:right="29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sz w:val="20"/>
                <w:szCs w:val="20"/>
                <w:u w:val="single"/>
              </w:rPr>
              <w:t>The Historical and Institutional Bases of Peaceful Change in Southeast Asia</w:t>
            </w:r>
          </w:p>
          <w:p w14:paraId="6D2A3C26" w14:textId="77777777" w:rsidR="00A83D19" w:rsidRPr="00D62FE4" w:rsidRDefault="00A83D19" w:rsidP="00A83D19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 xml:space="preserve">Ralf </w:t>
            </w:r>
            <w:proofErr w:type="spellStart"/>
            <w:r w:rsidRPr="00D62FE4">
              <w:rPr>
                <w:rFonts w:ascii="Arial" w:hAnsi="Arial" w:cs="Arial"/>
                <w:sz w:val="20"/>
                <w:szCs w:val="20"/>
              </w:rPr>
              <w:t>Emmers</w:t>
            </w:r>
            <w:proofErr w:type="spellEnd"/>
          </w:p>
          <w:p w14:paraId="08526642" w14:textId="3565480E" w:rsidR="00A83D19" w:rsidRPr="00D62FE4" w:rsidRDefault="00A83D19" w:rsidP="00A83D19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Professor of International Relations; Dean, RSIS, NTU; and President’s Chair in International Relations, NTU</w:t>
            </w:r>
            <w:r w:rsidR="00B72A7F">
              <w:rPr>
                <w:rFonts w:ascii="Arial" w:hAnsi="Arial" w:cs="Arial"/>
                <w:i/>
                <w:sz w:val="20"/>
                <w:szCs w:val="20"/>
              </w:rPr>
              <w:t>; Member, GRENPEC</w:t>
            </w:r>
          </w:p>
          <w:p w14:paraId="5C29AD8B" w14:textId="77777777" w:rsidR="00A83D19" w:rsidRPr="00D62FE4" w:rsidRDefault="00A83D19" w:rsidP="00A83D19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5F0DECC3" w14:textId="77777777" w:rsidR="00A83D19" w:rsidRDefault="00A83D19" w:rsidP="00A83D19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FE4">
              <w:rPr>
                <w:rFonts w:ascii="Arial" w:hAnsi="Arial" w:cs="Arial"/>
                <w:sz w:val="20"/>
                <w:szCs w:val="20"/>
              </w:rPr>
              <w:t>Mely</w:t>
            </w:r>
            <w:proofErr w:type="spellEnd"/>
            <w:r w:rsidRPr="00D62FE4">
              <w:rPr>
                <w:rFonts w:ascii="Arial" w:hAnsi="Arial" w:cs="Arial"/>
                <w:sz w:val="20"/>
                <w:szCs w:val="20"/>
              </w:rPr>
              <w:t xml:space="preserve"> Caballero-Anthony</w:t>
            </w:r>
          </w:p>
          <w:p w14:paraId="644ED013" w14:textId="176F727D" w:rsidR="00A83D19" w:rsidRPr="00D62FE4" w:rsidRDefault="00A83D19" w:rsidP="00A83D19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>Professor of International Relations; Head, Centre for Non-Traditional Security (NTS) Studies, RSIS, NTU</w:t>
            </w:r>
            <w:r w:rsidR="00B72A7F">
              <w:rPr>
                <w:rFonts w:ascii="Arial" w:hAnsi="Arial" w:cs="Arial"/>
                <w:i/>
                <w:iCs/>
                <w:sz w:val="20"/>
                <w:szCs w:val="20"/>
              </w:rPr>
              <w:t>; Member, GRENPEC</w:t>
            </w:r>
          </w:p>
          <w:p w14:paraId="3E916762" w14:textId="77777777" w:rsidR="00A83D19" w:rsidRPr="00D62FE4" w:rsidRDefault="00A83D19" w:rsidP="00A83D19">
            <w:pPr>
              <w:ind w:right="2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678B4B" w14:textId="5A6A7E96" w:rsidR="00A83D19" w:rsidRDefault="00A83D19" w:rsidP="00A83D19">
            <w:pPr>
              <w:ind w:right="2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14:paraId="30A11C62" w14:textId="3440EA41" w:rsidR="00A83D19" w:rsidRPr="00D62FE4" w:rsidRDefault="00A83D19" w:rsidP="00A83D19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FF4" w:rsidRPr="00D62FE4" w14:paraId="67265EDF" w14:textId="77777777" w:rsidTr="00ED51A5">
        <w:tc>
          <w:tcPr>
            <w:tcW w:w="1530" w:type="dxa"/>
            <w:vAlign w:val="center"/>
            <w:hideMark/>
          </w:tcPr>
          <w:p w14:paraId="16C5C0E1" w14:textId="77777777" w:rsidR="00C46FF4" w:rsidRPr="00D62FE4" w:rsidRDefault="00C46FF4" w:rsidP="0050476B">
            <w:pPr>
              <w:ind w:right="29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10:15 – 10:30</w:t>
            </w:r>
          </w:p>
        </w:tc>
        <w:tc>
          <w:tcPr>
            <w:tcW w:w="8603" w:type="dxa"/>
          </w:tcPr>
          <w:p w14:paraId="3B852DB1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6A162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  <w:p w14:paraId="6DDA34BE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FF4" w:rsidRPr="00D62FE4" w14:paraId="71DB8EDF" w14:textId="77777777" w:rsidTr="00ED51A5">
        <w:tc>
          <w:tcPr>
            <w:tcW w:w="1530" w:type="dxa"/>
            <w:vAlign w:val="center"/>
          </w:tcPr>
          <w:p w14:paraId="461288F9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10:30 – 12:00</w:t>
            </w:r>
          </w:p>
        </w:tc>
        <w:tc>
          <w:tcPr>
            <w:tcW w:w="8603" w:type="dxa"/>
          </w:tcPr>
          <w:p w14:paraId="501D8AE1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5AC16" w14:textId="77777777" w:rsidR="00C46FF4" w:rsidRPr="00D62FE4" w:rsidRDefault="00C46FF4" w:rsidP="0050476B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PANEL 2: CHINA AND PEACEFUL CHANGE</w:t>
            </w:r>
          </w:p>
          <w:p w14:paraId="0F879360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5F2D7302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  <w:u w:val="single"/>
              </w:rPr>
              <w:t>Moderator/Discussant</w:t>
            </w:r>
          </w:p>
          <w:p w14:paraId="6DA20936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Hoo Tiang Boon</w:t>
            </w:r>
          </w:p>
          <w:p w14:paraId="7C48559F" w14:textId="099DEAF5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Assistant Professor, China Programme</w:t>
            </w:r>
            <w:r w:rsidR="00F92268">
              <w:rPr>
                <w:rFonts w:ascii="Arial" w:hAnsi="Arial" w:cs="Arial"/>
                <w:i/>
                <w:sz w:val="20"/>
                <w:szCs w:val="20"/>
              </w:rPr>
              <w:t>, IDSS</w:t>
            </w:r>
            <w:r w:rsidRPr="00D62FE4">
              <w:rPr>
                <w:rFonts w:ascii="Arial" w:hAnsi="Arial" w:cs="Arial"/>
                <w:i/>
                <w:sz w:val="20"/>
                <w:szCs w:val="20"/>
              </w:rPr>
              <w:t xml:space="preserve">; Coordinator of MSc (Asian Studies) Programme, RSIS, NTU </w:t>
            </w:r>
          </w:p>
          <w:p w14:paraId="7E09C273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75A233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Presentations</w:t>
            </w:r>
          </w:p>
          <w:p w14:paraId="56DC5212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sz w:val="20"/>
                <w:szCs w:val="20"/>
                <w:u w:val="single"/>
              </w:rPr>
              <w:t>China, Institutional Balancing, and Peaceful Order Transition in the Asia Pacific</w:t>
            </w:r>
          </w:p>
          <w:p w14:paraId="5D456AAF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Kai He</w:t>
            </w:r>
          </w:p>
          <w:p w14:paraId="4B1A95DD" w14:textId="2DDC2A1B" w:rsidR="00C46FF4" w:rsidRPr="00D62FE4" w:rsidRDefault="00C46FF4" w:rsidP="0050476B">
            <w:pPr>
              <w:ind w:right="29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  <w:r w:rsidRPr="00D62FE4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>Professor of International Relations, Griffith Asia Institute and Centre for Governance and Public Policy, Griffith University, Australia</w:t>
            </w:r>
            <w:r w:rsidR="00076DE6"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  <w:t>; East Asia Regional Director, GRENPEC</w:t>
            </w:r>
          </w:p>
          <w:p w14:paraId="55F41467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0FBF9A73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sz w:val="20"/>
                <w:szCs w:val="20"/>
                <w:u w:val="single"/>
              </w:rPr>
              <w:t>Maintaining Peace in Cross-Strait Relations</w:t>
            </w:r>
          </w:p>
          <w:p w14:paraId="4494D7E3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>Wu Shang-Su</w:t>
            </w:r>
          </w:p>
          <w:p w14:paraId="1D2AFC74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Research Fellow, Regional Security Architecture Programme, IDSS, RSIS, NTU</w:t>
            </w:r>
          </w:p>
          <w:p w14:paraId="1523B194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15604087" w14:textId="77777777" w:rsidR="00C46FF4" w:rsidRPr="00D62FE4" w:rsidRDefault="00C46FF4" w:rsidP="0050476B">
            <w:pPr>
              <w:ind w:right="2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14:paraId="289832A4" w14:textId="77777777" w:rsidR="00C46FF4" w:rsidRPr="00D62FE4" w:rsidRDefault="00C46FF4" w:rsidP="0050476B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FF4" w:rsidRPr="00D62FE4" w14:paraId="6109EBCD" w14:textId="77777777" w:rsidTr="00ED51A5">
        <w:tc>
          <w:tcPr>
            <w:tcW w:w="1530" w:type="dxa"/>
            <w:vAlign w:val="center"/>
            <w:hideMark/>
          </w:tcPr>
          <w:p w14:paraId="0F05044A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12:00 – 13:00</w:t>
            </w:r>
          </w:p>
        </w:tc>
        <w:tc>
          <w:tcPr>
            <w:tcW w:w="8603" w:type="dxa"/>
          </w:tcPr>
          <w:p w14:paraId="4E824759" w14:textId="77777777" w:rsidR="00C46FF4" w:rsidRPr="00D62FE4" w:rsidRDefault="00C46FF4" w:rsidP="0050476B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81192" w14:textId="77777777" w:rsidR="00C46FF4" w:rsidRPr="00D62FE4" w:rsidRDefault="00C46FF4" w:rsidP="0050476B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  <w:p w14:paraId="25C711FD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FF4" w:rsidRPr="00D62FE4" w14:paraId="573EAC9C" w14:textId="77777777" w:rsidTr="00ED51A5">
        <w:tc>
          <w:tcPr>
            <w:tcW w:w="1530" w:type="dxa"/>
            <w:vAlign w:val="center"/>
          </w:tcPr>
          <w:p w14:paraId="54A80FF5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13:00 – 14:30</w:t>
            </w:r>
          </w:p>
        </w:tc>
        <w:tc>
          <w:tcPr>
            <w:tcW w:w="8603" w:type="dxa"/>
          </w:tcPr>
          <w:p w14:paraId="4E7906D7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0841F8" w14:textId="77777777" w:rsidR="00C46FF4" w:rsidRPr="00D62FE4" w:rsidRDefault="00C46FF4" w:rsidP="0050476B">
            <w:pPr>
              <w:ind w:righ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PANEL 3: REGIONAL AND MIDDLE POWERS AS SOURCES OF PEACEFUL CHANGE</w:t>
            </w:r>
          </w:p>
          <w:p w14:paraId="1BD79519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387F96EE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  <w:u w:val="single"/>
              </w:rPr>
              <w:t>Moderator/Discussant</w:t>
            </w:r>
          </w:p>
          <w:p w14:paraId="1895D737" w14:textId="7FC78FB8" w:rsidR="006315A4" w:rsidRPr="00D62FE4" w:rsidRDefault="00766286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Chong</w:t>
            </w:r>
          </w:p>
          <w:p w14:paraId="2701983C" w14:textId="79FEF53A" w:rsidR="00C46FF4" w:rsidRPr="00766286" w:rsidRDefault="00766286" w:rsidP="0050476B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286">
              <w:rPr>
                <w:rFonts w:ascii="Arial" w:hAnsi="Arial" w:cs="Arial"/>
                <w:i/>
                <w:iCs/>
                <w:sz w:val="20"/>
                <w:szCs w:val="20"/>
              </w:rPr>
              <w:t>Associate Professor; Acting Head</w:t>
            </w:r>
            <w:r w:rsidR="00F9226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766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Centre for Multilateralism Studies</w:t>
            </w:r>
            <w:r w:rsidR="00F922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(CMS)</w:t>
            </w:r>
            <w:r w:rsidRPr="00766286">
              <w:rPr>
                <w:rFonts w:ascii="Arial" w:hAnsi="Arial" w:cs="Arial"/>
                <w:i/>
                <w:iCs/>
                <w:sz w:val="20"/>
                <w:szCs w:val="20"/>
              </w:rPr>
              <w:t>, RSIS, NTU</w:t>
            </w:r>
          </w:p>
          <w:p w14:paraId="54CF8F7C" w14:textId="77777777" w:rsidR="00766286" w:rsidRPr="00D62FE4" w:rsidRDefault="00766286" w:rsidP="0050476B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</w:p>
          <w:p w14:paraId="0339EE86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Presentations</w:t>
            </w:r>
          </w:p>
          <w:p w14:paraId="60802B0C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iCs/>
                <w:sz w:val="20"/>
                <w:szCs w:val="20"/>
                <w:u w:val="single"/>
              </w:rPr>
              <w:t>East Asia's Middle Powers Step up to Deflect U.S.-China Tensions</w:t>
            </w:r>
          </w:p>
          <w:p w14:paraId="3000572F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sz w:val="20"/>
                <w:szCs w:val="20"/>
              </w:rPr>
              <w:t xml:space="preserve">T. J. </w:t>
            </w:r>
            <w:proofErr w:type="spellStart"/>
            <w:r w:rsidRPr="00D62FE4">
              <w:rPr>
                <w:rFonts w:ascii="Arial" w:hAnsi="Arial" w:cs="Arial"/>
                <w:sz w:val="20"/>
                <w:szCs w:val="20"/>
              </w:rPr>
              <w:t>Pempel</w:t>
            </w:r>
            <w:proofErr w:type="spellEnd"/>
          </w:p>
          <w:p w14:paraId="181D7F2B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Jack M. </w:t>
            </w:r>
            <w:proofErr w:type="spellStart"/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>Forcey</w:t>
            </w:r>
            <w:proofErr w:type="spellEnd"/>
            <w:r w:rsidRPr="00D62F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Professor of Political Science, Department of Political Science, University of California, Berkeley, United States of America</w:t>
            </w:r>
          </w:p>
          <w:p w14:paraId="3EA446F9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439AB2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62FE4">
              <w:rPr>
                <w:rFonts w:ascii="Arial" w:hAnsi="Arial" w:cs="Arial"/>
                <w:iCs/>
                <w:sz w:val="20"/>
                <w:szCs w:val="20"/>
                <w:u w:val="single"/>
              </w:rPr>
              <w:t>Initiatives for Peace in East Asia: The Roles of Australia and Indonesia</w:t>
            </w:r>
          </w:p>
          <w:p w14:paraId="1F926925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iCs/>
                <w:sz w:val="20"/>
                <w:szCs w:val="20"/>
              </w:rPr>
              <w:t>Sarah Teo</w:t>
            </w:r>
          </w:p>
          <w:p w14:paraId="4ED8790C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/>
                <w:sz w:val="20"/>
                <w:szCs w:val="20"/>
              </w:rPr>
            </w:pPr>
            <w:r w:rsidRPr="00D62FE4">
              <w:rPr>
                <w:rFonts w:ascii="Arial" w:hAnsi="Arial" w:cs="Arial"/>
                <w:i/>
                <w:sz w:val="20"/>
                <w:szCs w:val="20"/>
              </w:rPr>
              <w:t>Research Fellow, Regional Security Architecture Programme, IDSS, RSIS, NTU</w:t>
            </w:r>
          </w:p>
          <w:p w14:paraId="61A89B92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65248E" w14:textId="77777777" w:rsidR="00C46FF4" w:rsidRPr="00D62FE4" w:rsidRDefault="00C46FF4" w:rsidP="0050476B">
            <w:pPr>
              <w:ind w:right="2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14:paraId="6F38205E" w14:textId="77777777" w:rsidR="00C46FF4" w:rsidRPr="0053215D" w:rsidRDefault="00C46FF4" w:rsidP="0050476B">
            <w:pPr>
              <w:ind w:right="29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46FF4" w:rsidRPr="00D62FE4" w14:paraId="53C62924" w14:textId="77777777" w:rsidTr="00ED51A5">
        <w:tc>
          <w:tcPr>
            <w:tcW w:w="1530" w:type="dxa"/>
            <w:vAlign w:val="center"/>
          </w:tcPr>
          <w:p w14:paraId="1A70BD42" w14:textId="77777777" w:rsidR="00C46FF4" w:rsidRPr="00D62FE4" w:rsidRDefault="00C46FF4" w:rsidP="0050476B">
            <w:pPr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14:30 – 14:45</w:t>
            </w:r>
          </w:p>
        </w:tc>
        <w:tc>
          <w:tcPr>
            <w:tcW w:w="8603" w:type="dxa"/>
          </w:tcPr>
          <w:p w14:paraId="7219459F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0CAE3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D62FE4">
              <w:rPr>
                <w:rFonts w:ascii="Arial" w:hAnsi="Arial" w:cs="Arial"/>
                <w:b/>
                <w:sz w:val="20"/>
                <w:szCs w:val="20"/>
              </w:rPr>
              <w:t>CLOSING REMARKS AND CONCLUSION OF WORKSHOP</w:t>
            </w:r>
          </w:p>
          <w:p w14:paraId="23C4567C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Cs/>
                <w:sz w:val="20"/>
                <w:szCs w:val="20"/>
              </w:rPr>
            </w:pPr>
            <w:r w:rsidRPr="00D62FE4">
              <w:rPr>
                <w:rFonts w:ascii="Arial" w:hAnsi="Arial" w:cs="Arial"/>
                <w:bCs/>
                <w:sz w:val="20"/>
                <w:szCs w:val="20"/>
              </w:rPr>
              <w:t>Bhubhindar Singh</w:t>
            </w:r>
          </w:p>
          <w:p w14:paraId="3E369BBA" w14:textId="39FF7F0F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2F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Associate Professor; Head of Graduate Studies, RSIS, NTU</w:t>
            </w:r>
            <w:r w:rsidR="00BE7B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</w:t>
            </w:r>
            <w:r w:rsidR="00BE7B0E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BE7B0E" w:rsidRPr="00D62F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7B0E">
              <w:rPr>
                <w:rFonts w:ascii="Arial" w:hAnsi="Arial" w:cs="Arial"/>
                <w:i/>
                <w:sz w:val="20"/>
                <w:szCs w:val="20"/>
              </w:rPr>
              <w:t>Southeast Asia Regional Director, GRENPEC</w:t>
            </w:r>
          </w:p>
          <w:p w14:paraId="50010FC0" w14:textId="77777777" w:rsidR="00C46FF4" w:rsidRPr="00D62FE4" w:rsidRDefault="00C46FF4" w:rsidP="0050476B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9E02C2" w14:textId="77777777" w:rsidR="00C9674E" w:rsidRPr="004E6437" w:rsidRDefault="00C9674E" w:rsidP="000024EA">
      <w:pPr>
        <w:spacing w:line="276" w:lineRule="auto"/>
        <w:ind w:right="29"/>
        <w:jc w:val="both"/>
        <w:rPr>
          <w:rFonts w:ascii="Arial" w:hAnsi="Arial" w:cs="Arial"/>
          <w:sz w:val="20"/>
          <w:szCs w:val="20"/>
        </w:rPr>
      </w:pPr>
    </w:p>
    <w:sectPr w:rsidR="00C9674E" w:rsidRPr="004E6437" w:rsidSect="006315A4">
      <w:headerReference w:type="default" r:id="rId9"/>
      <w:footerReference w:type="default" r:id="rId10"/>
      <w:footerReference w:type="first" r:id="rId11"/>
      <w:pgSz w:w="11909" w:h="16834" w:code="9"/>
      <w:pgMar w:top="810" w:right="1440" w:bottom="90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3A2E" w14:textId="77777777" w:rsidR="00683CC8" w:rsidRDefault="00683CC8">
      <w:r>
        <w:separator/>
      </w:r>
    </w:p>
  </w:endnote>
  <w:endnote w:type="continuationSeparator" w:id="0">
    <w:p w14:paraId="29F11639" w14:textId="77777777" w:rsidR="00683CC8" w:rsidRDefault="0068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949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DE891" w14:textId="64B62A8E" w:rsidR="00DB2B2F" w:rsidRDefault="00913873" w:rsidP="00913873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77A2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302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DDAEB" w14:textId="45DF7610" w:rsidR="00913873" w:rsidRDefault="00913873" w:rsidP="00913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7EEA" w14:textId="77777777" w:rsidR="00683CC8" w:rsidRDefault="00683CC8">
      <w:r>
        <w:separator/>
      </w:r>
    </w:p>
  </w:footnote>
  <w:footnote w:type="continuationSeparator" w:id="0">
    <w:p w14:paraId="2625AA43" w14:textId="77777777" w:rsidR="00683CC8" w:rsidRDefault="0068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BE59" w14:textId="272DC79C" w:rsidR="00827147" w:rsidRPr="00827147" w:rsidRDefault="00827147" w:rsidP="00827147">
    <w:pPr>
      <w:pStyle w:val="Header"/>
      <w:jc w:val="right"/>
      <w:rPr>
        <w:rFonts w:ascii="Arial" w:eastAsiaTheme="minorHAnsi" w:hAnsi="Arial" w:cs="Arial"/>
        <w:sz w:val="20"/>
        <w:szCs w:val="20"/>
        <w:lang w:val="en-SG"/>
      </w:rPr>
    </w:pPr>
    <w:r w:rsidRPr="00827147">
      <w:rPr>
        <w:rFonts w:ascii="Arial" w:hAnsi="Arial" w:cs="Arial"/>
        <w:sz w:val="22"/>
        <w:szCs w:val="22"/>
        <w:lang w:val="en-SG"/>
      </w:rPr>
      <w:t xml:space="preserve">As of </w:t>
    </w:r>
    <w:r w:rsidR="00076DE6">
      <w:rPr>
        <w:rFonts w:ascii="Arial" w:hAnsi="Arial" w:cs="Arial"/>
        <w:sz w:val="22"/>
        <w:szCs w:val="22"/>
        <w:lang w:val="en-SG"/>
      </w:rPr>
      <w:t>13</w:t>
    </w:r>
    <w:r w:rsidR="001D5390">
      <w:rPr>
        <w:rFonts w:ascii="Arial" w:hAnsi="Arial" w:cs="Arial"/>
        <w:sz w:val="22"/>
        <w:szCs w:val="22"/>
        <w:lang w:val="en-SG"/>
      </w:rPr>
      <w:t xml:space="preserve"> October</w:t>
    </w:r>
    <w:r w:rsidRPr="00827147">
      <w:rPr>
        <w:rFonts w:ascii="Arial" w:hAnsi="Arial" w:cs="Arial"/>
        <w:sz w:val="22"/>
        <w:szCs w:val="22"/>
        <w:lang w:val="en-SG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490"/>
    <w:multiLevelType w:val="hybridMultilevel"/>
    <w:tmpl w:val="1F349118"/>
    <w:lvl w:ilvl="0" w:tplc="D826C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C8B"/>
    <w:multiLevelType w:val="hybridMultilevel"/>
    <w:tmpl w:val="826E4148"/>
    <w:lvl w:ilvl="0" w:tplc="24646E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85A50"/>
    <w:multiLevelType w:val="hybridMultilevel"/>
    <w:tmpl w:val="E7D0DB4E"/>
    <w:lvl w:ilvl="0" w:tplc="60A4F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643"/>
    <w:multiLevelType w:val="hybridMultilevel"/>
    <w:tmpl w:val="C9F09892"/>
    <w:lvl w:ilvl="0" w:tplc="EDC0837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761"/>
    <w:multiLevelType w:val="hybridMultilevel"/>
    <w:tmpl w:val="CBB440F6"/>
    <w:lvl w:ilvl="0" w:tplc="3028CFBA">
      <w:start w:val="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1C6B"/>
    <w:multiLevelType w:val="hybridMultilevel"/>
    <w:tmpl w:val="3FE8F5A2"/>
    <w:lvl w:ilvl="0" w:tplc="F8DA74B4">
      <w:start w:val="1"/>
      <w:numFmt w:val="lowerRoman"/>
      <w:lvlText w:val="(%1)"/>
      <w:lvlJc w:val="left"/>
      <w:pPr>
        <w:ind w:left="1080" w:hanging="720"/>
      </w:pPr>
      <w:rPr>
        <w:rFonts w:ascii="Arial" w:eastAsia="PMingLiU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B81"/>
    <w:multiLevelType w:val="hybridMultilevel"/>
    <w:tmpl w:val="58623BB8"/>
    <w:lvl w:ilvl="0" w:tplc="3398A82A">
      <w:numFmt w:val="bullet"/>
      <w:lvlText w:val="•"/>
      <w:lvlJc w:val="left"/>
      <w:pPr>
        <w:ind w:left="786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C27AEC"/>
    <w:multiLevelType w:val="hybridMultilevel"/>
    <w:tmpl w:val="A27883E4"/>
    <w:lvl w:ilvl="0" w:tplc="3C2831BC">
      <w:start w:val="1"/>
      <w:numFmt w:val="lowerRoman"/>
      <w:lvlText w:val="(%1)"/>
      <w:lvlJc w:val="left"/>
      <w:pPr>
        <w:ind w:left="1080" w:hanging="720"/>
      </w:pPr>
      <w:rPr>
        <w:rFonts w:ascii="Arial" w:eastAsia="PMingLiU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B09"/>
    <w:multiLevelType w:val="hybridMultilevel"/>
    <w:tmpl w:val="A99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59A8"/>
    <w:multiLevelType w:val="hybridMultilevel"/>
    <w:tmpl w:val="BC00E09E"/>
    <w:lvl w:ilvl="0" w:tplc="F6DE6C7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9726A"/>
    <w:multiLevelType w:val="hybridMultilevel"/>
    <w:tmpl w:val="7C44A174"/>
    <w:lvl w:ilvl="0" w:tplc="91B2CA2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A9307D"/>
    <w:multiLevelType w:val="hybridMultilevel"/>
    <w:tmpl w:val="97CC02F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 w15:restartNumberingAfterBreak="0">
    <w:nsid w:val="3F8754F1"/>
    <w:multiLevelType w:val="hybridMultilevel"/>
    <w:tmpl w:val="C9F09892"/>
    <w:lvl w:ilvl="0" w:tplc="EDC0837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05BA"/>
    <w:multiLevelType w:val="hybridMultilevel"/>
    <w:tmpl w:val="4AB45668"/>
    <w:lvl w:ilvl="0" w:tplc="A6383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53E6"/>
    <w:multiLevelType w:val="hybridMultilevel"/>
    <w:tmpl w:val="45E61066"/>
    <w:lvl w:ilvl="0" w:tplc="D826C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B96"/>
    <w:multiLevelType w:val="hybridMultilevel"/>
    <w:tmpl w:val="E04C6D4A"/>
    <w:lvl w:ilvl="0" w:tplc="07C8BDDA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1A7"/>
    <w:multiLevelType w:val="hybridMultilevel"/>
    <w:tmpl w:val="CF4088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F23F46"/>
    <w:multiLevelType w:val="hybridMultilevel"/>
    <w:tmpl w:val="DBFE4696"/>
    <w:lvl w:ilvl="0" w:tplc="964ECE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0664"/>
    <w:multiLevelType w:val="hybridMultilevel"/>
    <w:tmpl w:val="DA5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5207F"/>
    <w:multiLevelType w:val="hybridMultilevel"/>
    <w:tmpl w:val="CD7E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2E3D"/>
    <w:multiLevelType w:val="hybridMultilevel"/>
    <w:tmpl w:val="42DA2670"/>
    <w:lvl w:ilvl="0" w:tplc="AC2E0308">
      <w:start w:val="1"/>
      <w:numFmt w:val="bullet"/>
      <w:lvlText w:val=""/>
      <w:lvlJc w:val="left"/>
      <w:pPr>
        <w:ind w:left="91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835BD4"/>
    <w:multiLevelType w:val="hybridMultilevel"/>
    <w:tmpl w:val="287A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228E"/>
    <w:multiLevelType w:val="hybridMultilevel"/>
    <w:tmpl w:val="44DE6046"/>
    <w:lvl w:ilvl="0" w:tplc="C0504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51E2"/>
    <w:multiLevelType w:val="hybridMultilevel"/>
    <w:tmpl w:val="C2C4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65539"/>
    <w:multiLevelType w:val="hybridMultilevel"/>
    <w:tmpl w:val="3FE8F5A2"/>
    <w:lvl w:ilvl="0" w:tplc="F8DA74B4">
      <w:start w:val="1"/>
      <w:numFmt w:val="lowerRoman"/>
      <w:lvlText w:val="(%1)"/>
      <w:lvlJc w:val="left"/>
      <w:pPr>
        <w:ind w:left="1080" w:hanging="720"/>
      </w:pPr>
      <w:rPr>
        <w:rFonts w:ascii="Arial" w:eastAsia="PMingLiU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21538"/>
    <w:multiLevelType w:val="hybridMultilevel"/>
    <w:tmpl w:val="98C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3998"/>
    <w:multiLevelType w:val="hybridMultilevel"/>
    <w:tmpl w:val="539841A2"/>
    <w:lvl w:ilvl="0" w:tplc="F9C6C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21"/>
  </w:num>
  <w:num w:numId="10">
    <w:abstractNumId w:val="12"/>
  </w:num>
  <w:num w:numId="11">
    <w:abstractNumId w:val="0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8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22"/>
  </w:num>
  <w:num w:numId="22">
    <w:abstractNumId w:val="2"/>
  </w:num>
  <w:num w:numId="23">
    <w:abstractNumId w:val="23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5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jGyMDY0t7Q0NbFU0lEKTi0uzszPAymwqAUAsrXt+ywAAAA="/>
  </w:docVars>
  <w:rsids>
    <w:rsidRoot w:val="00D27007"/>
    <w:rsid w:val="000020D4"/>
    <w:rsid w:val="000024EA"/>
    <w:rsid w:val="00003313"/>
    <w:rsid w:val="00005CC4"/>
    <w:rsid w:val="000100C9"/>
    <w:rsid w:val="00012698"/>
    <w:rsid w:val="00013867"/>
    <w:rsid w:val="0001499C"/>
    <w:rsid w:val="00022933"/>
    <w:rsid w:val="00023141"/>
    <w:rsid w:val="000239ED"/>
    <w:rsid w:val="00024444"/>
    <w:rsid w:val="00026DB0"/>
    <w:rsid w:val="00027124"/>
    <w:rsid w:val="000325BE"/>
    <w:rsid w:val="000330AA"/>
    <w:rsid w:val="00035260"/>
    <w:rsid w:val="000358A7"/>
    <w:rsid w:val="00043962"/>
    <w:rsid w:val="00043F23"/>
    <w:rsid w:val="0004546E"/>
    <w:rsid w:val="00045802"/>
    <w:rsid w:val="000552FE"/>
    <w:rsid w:val="00056ECD"/>
    <w:rsid w:val="00057E8D"/>
    <w:rsid w:val="00061240"/>
    <w:rsid w:val="0006422C"/>
    <w:rsid w:val="0006459C"/>
    <w:rsid w:val="0006685E"/>
    <w:rsid w:val="0007218A"/>
    <w:rsid w:val="00076DE6"/>
    <w:rsid w:val="00081115"/>
    <w:rsid w:val="0008124F"/>
    <w:rsid w:val="0008572C"/>
    <w:rsid w:val="00085A73"/>
    <w:rsid w:val="00090824"/>
    <w:rsid w:val="0009150A"/>
    <w:rsid w:val="000949B3"/>
    <w:rsid w:val="00096F91"/>
    <w:rsid w:val="000A0B53"/>
    <w:rsid w:val="000A0BE4"/>
    <w:rsid w:val="000A1BCE"/>
    <w:rsid w:val="000A25AD"/>
    <w:rsid w:val="000A7C92"/>
    <w:rsid w:val="000B5A6A"/>
    <w:rsid w:val="000B5FC4"/>
    <w:rsid w:val="000B75DD"/>
    <w:rsid w:val="000C012F"/>
    <w:rsid w:val="000C13F0"/>
    <w:rsid w:val="000C50CE"/>
    <w:rsid w:val="000C6196"/>
    <w:rsid w:val="000D06CD"/>
    <w:rsid w:val="000D0C25"/>
    <w:rsid w:val="000D3056"/>
    <w:rsid w:val="000D3E5D"/>
    <w:rsid w:val="000D47FE"/>
    <w:rsid w:val="000D6827"/>
    <w:rsid w:val="000E4717"/>
    <w:rsid w:val="000F16EC"/>
    <w:rsid w:val="000F4549"/>
    <w:rsid w:val="00105B3D"/>
    <w:rsid w:val="0011030B"/>
    <w:rsid w:val="001158CD"/>
    <w:rsid w:val="00117282"/>
    <w:rsid w:val="0011736B"/>
    <w:rsid w:val="00117545"/>
    <w:rsid w:val="00117CEB"/>
    <w:rsid w:val="00117FA0"/>
    <w:rsid w:val="001209F8"/>
    <w:rsid w:val="001211FF"/>
    <w:rsid w:val="00121A30"/>
    <w:rsid w:val="0012281E"/>
    <w:rsid w:val="00126287"/>
    <w:rsid w:val="00130C07"/>
    <w:rsid w:val="0013556B"/>
    <w:rsid w:val="00141CE9"/>
    <w:rsid w:val="001438A4"/>
    <w:rsid w:val="001438B1"/>
    <w:rsid w:val="00145126"/>
    <w:rsid w:val="0014739C"/>
    <w:rsid w:val="00157C30"/>
    <w:rsid w:val="00157D98"/>
    <w:rsid w:val="00157DB3"/>
    <w:rsid w:val="00160825"/>
    <w:rsid w:val="00160E38"/>
    <w:rsid w:val="00163AB8"/>
    <w:rsid w:val="001651D9"/>
    <w:rsid w:val="00165B15"/>
    <w:rsid w:val="00166797"/>
    <w:rsid w:val="001747DD"/>
    <w:rsid w:val="00174F33"/>
    <w:rsid w:val="00176A89"/>
    <w:rsid w:val="001923CE"/>
    <w:rsid w:val="0019554F"/>
    <w:rsid w:val="0019595F"/>
    <w:rsid w:val="00195E9E"/>
    <w:rsid w:val="001A15B7"/>
    <w:rsid w:val="001A1E42"/>
    <w:rsid w:val="001A5BD5"/>
    <w:rsid w:val="001A63C4"/>
    <w:rsid w:val="001B126B"/>
    <w:rsid w:val="001B1547"/>
    <w:rsid w:val="001B1DBB"/>
    <w:rsid w:val="001B6028"/>
    <w:rsid w:val="001C0FE1"/>
    <w:rsid w:val="001C2DA1"/>
    <w:rsid w:val="001C3A2E"/>
    <w:rsid w:val="001D394A"/>
    <w:rsid w:val="001D5390"/>
    <w:rsid w:val="001D7B63"/>
    <w:rsid w:val="001E4F32"/>
    <w:rsid w:val="001E5301"/>
    <w:rsid w:val="001E7FFE"/>
    <w:rsid w:val="001F007B"/>
    <w:rsid w:val="001F369C"/>
    <w:rsid w:val="001F57E2"/>
    <w:rsid w:val="001F7C70"/>
    <w:rsid w:val="00200348"/>
    <w:rsid w:val="00200D7E"/>
    <w:rsid w:val="002011E9"/>
    <w:rsid w:val="0020136D"/>
    <w:rsid w:val="00201C1E"/>
    <w:rsid w:val="002049EA"/>
    <w:rsid w:val="00204D57"/>
    <w:rsid w:val="00204FA0"/>
    <w:rsid w:val="00211AA7"/>
    <w:rsid w:val="00211C9D"/>
    <w:rsid w:val="00214020"/>
    <w:rsid w:val="002239C8"/>
    <w:rsid w:val="002261EA"/>
    <w:rsid w:val="00230731"/>
    <w:rsid w:val="00231500"/>
    <w:rsid w:val="00231737"/>
    <w:rsid w:val="00231EC1"/>
    <w:rsid w:val="002354A1"/>
    <w:rsid w:val="00240C16"/>
    <w:rsid w:val="002415E5"/>
    <w:rsid w:val="00242227"/>
    <w:rsid w:val="00253394"/>
    <w:rsid w:val="00253EE2"/>
    <w:rsid w:val="002540E4"/>
    <w:rsid w:val="00255D5E"/>
    <w:rsid w:val="00261268"/>
    <w:rsid w:val="0027036A"/>
    <w:rsid w:val="0027102F"/>
    <w:rsid w:val="002712B3"/>
    <w:rsid w:val="00271DEA"/>
    <w:rsid w:val="002734CA"/>
    <w:rsid w:val="00273FFF"/>
    <w:rsid w:val="00274B74"/>
    <w:rsid w:val="00274E2A"/>
    <w:rsid w:val="00275297"/>
    <w:rsid w:val="00276CC9"/>
    <w:rsid w:val="00277DA2"/>
    <w:rsid w:val="00277FAF"/>
    <w:rsid w:val="00280C11"/>
    <w:rsid w:val="002852B6"/>
    <w:rsid w:val="00285A17"/>
    <w:rsid w:val="00287A5B"/>
    <w:rsid w:val="002907A1"/>
    <w:rsid w:val="0029224F"/>
    <w:rsid w:val="0029409C"/>
    <w:rsid w:val="002A21A9"/>
    <w:rsid w:val="002A21DE"/>
    <w:rsid w:val="002A3800"/>
    <w:rsid w:val="002A3B48"/>
    <w:rsid w:val="002A4782"/>
    <w:rsid w:val="002A6039"/>
    <w:rsid w:val="002A67C4"/>
    <w:rsid w:val="002A6F5F"/>
    <w:rsid w:val="002B1783"/>
    <w:rsid w:val="002B7FDE"/>
    <w:rsid w:val="002C164D"/>
    <w:rsid w:val="002C24A7"/>
    <w:rsid w:val="002C3387"/>
    <w:rsid w:val="002C3D0B"/>
    <w:rsid w:val="002C4208"/>
    <w:rsid w:val="002D07C9"/>
    <w:rsid w:val="002D113C"/>
    <w:rsid w:val="002D12D9"/>
    <w:rsid w:val="002D1D10"/>
    <w:rsid w:val="002D304F"/>
    <w:rsid w:val="002D3266"/>
    <w:rsid w:val="002D542E"/>
    <w:rsid w:val="002D773E"/>
    <w:rsid w:val="002E13AD"/>
    <w:rsid w:val="002E1A99"/>
    <w:rsid w:val="002E50D9"/>
    <w:rsid w:val="002E57E3"/>
    <w:rsid w:val="002E5B68"/>
    <w:rsid w:val="002E5CE2"/>
    <w:rsid w:val="002E5D52"/>
    <w:rsid w:val="002E77E1"/>
    <w:rsid w:val="002E7B8D"/>
    <w:rsid w:val="002F1429"/>
    <w:rsid w:val="002F26D2"/>
    <w:rsid w:val="002F46B8"/>
    <w:rsid w:val="002F4B56"/>
    <w:rsid w:val="00301B4E"/>
    <w:rsid w:val="00301F91"/>
    <w:rsid w:val="00304820"/>
    <w:rsid w:val="00306B7E"/>
    <w:rsid w:val="00307B5F"/>
    <w:rsid w:val="00310AFF"/>
    <w:rsid w:val="00314863"/>
    <w:rsid w:val="00317F2F"/>
    <w:rsid w:val="0032093C"/>
    <w:rsid w:val="003215AB"/>
    <w:rsid w:val="003238F5"/>
    <w:rsid w:val="003246EA"/>
    <w:rsid w:val="00326183"/>
    <w:rsid w:val="003267A2"/>
    <w:rsid w:val="003268D7"/>
    <w:rsid w:val="003340D0"/>
    <w:rsid w:val="0033505B"/>
    <w:rsid w:val="00336AC0"/>
    <w:rsid w:val="00341403"/>
    <w:rsid w:val="00341AAE"/>
    <w:rsid w:val="00343789"/>
    <w:rsid w:val="003454C3"/>
    <w:rsid w:val="00346281"/>
    <w:rsid w:val="003506C5"/>
    <w:rsid w:val="003522CE"/>
    <w:rsid w:val="003530F5"/>
    <w:rsid w:val="00360DB9"/>
    <w:rsid w:val="00361264"/>
    <w:rsid w:val="00361C00"/>
    <w:rsid w:val="00365715"/>
    <w:rsid w:val="00370D06"/>
    <w:rsid w:val="0037127B"/>
    <w:rsid w:val="0037239C"/>
    <w:rsid w:val="00372504"/>
    <w:rsid w:val="00372A03"/>
    <w:rsid w:val="00372CA1"/>
    <w:rsid w:val="003747D1"/>
    <w:rsid w:val="00377F44"/>
    <w:rsid w:val="00381886"/>
    <w:rsid w:val="003819DA"/>
    <w:rsid w:val="00396A4A"/>
    <w:rsid w:val="003971C4"/>
    <w:rsid w:val="003A072C"/>
    <w:rsid w:val="003A10FF"/>
    <w:rsid w:val="003A1885"/>
    <w:rsid w:val="003A4621"/>
    <w:rsid w:val="003A55C9"/>
    <w:rsid w:val="003A73E4"/>
    <w:rsid w:val="003B5DB1"/>
    <w:rsid w:val="003B78CE"/>
    <w:rsid w:val="003C07FD"/>
    <w:rsid w:val="003C17F8"/>
    <w:rsid w:val="003C3915"/>
    <w:rsid w:val="003C3C10"/>
    <w:rsid w:val="003C644A"/>
    <w:rsid w:val="003D2E14"/>
    <w:rsid w:val="003D4CC0"/>
    <w:rsid w:val="003D52AE"/>
    <w:rsid w:val="003D5903"/>
    <w:rsid w:val="003D750B"/>
    <w:rsid w:val="003E24AE"/>
    <w:rsid w:val="003E2931"/>
    <w:rsid w:val="003E4889"/>
    <w:rsid w:val="003E48DA"/>
    <w:rsid w:val="003E499A"/>
    <w:rsid w:val="003E5641"/>
    <w:rsid w:val="003E6A4F"/>
    <w:rsid w:val="003F19BD"/>
    <w:rsid w:val="003F39A7"/>
    <w:rsid w:val="003F3B53"/>
    <w:rsid w:val="003F5ADC"/>
    <w:rsid w:val="003F7245"/>
    <w:rsid w:val="00401A0E"/>
    <w:rsid w:val="00401F74"/>
    <w:rsid w:val="00403133"/>
    <w:rsid w:val="0041319E"/>
    <w:rsid w:val="00414B54"/>
    <w:rsid w:val="0041512B"/>
    <w:rsid w:val="00416262"/>
    <w:rsid w:val="00416747"/>
    <w:rsid w:val="0042007E"/>
    <w:rsid w:val="00424842"/>
    <w:rsid w:val="00424901"/>
    <w:rsid w:val="00425E6F"/>
    <w:rsid w:val="00426D59"/>
    <w:rsid w:val="0043561A"/>
    <w:rsid w:val="0043646B"/>
    <w:rsid w:val="004400FA"/>
    <w:rsid w:val="00440F89"/>
    <w:rsid w:val="00442560"/>
    <w:rsid w:val="00442F10"/>
    <w:rsid w:val="00443471"/>
    <w:rsid w:val="00444266"/>
    <w:rsid w:val="00445505"/>
    <w:rsid w:val="00451147"/>
    <w:rsid w:val="00455EFA"/>
    <w:rsid w:val="004632F9"/>
    <w:rsid w:val="0046443B"/>
    <w:rsid w:val="00466450"/>
    <w:rsid w:val="0046656F"/>
    <w:rsid w:val="004665FF"/>
    <w:rsid w:val="00475054"/>
    <w:rsid w:val="004761F3"/>
    <w:rsid w:val="00477A27"/>
    <w:rsid w:val="00477D22"/>
    <w:rsid w:val="00481FAF"/>
    <w:rsid w:val="00483F46"/>
    <w:rsid w:val="004855AC"/>
    <w:rsid w:val="00485ECD"/>
    <w:rsid w:val="00491459"/>
    <w:rsid w:val="004959F3"/>
    <w:rsid w:val="00496423"/>
    <w:rsid w:val="00496B4F"/>
    <w:rsid w:val="004A1FF9"/>
    <w:rsid w:val="004A214B"/>
    <w:rsid w:val="004A3347"/>
    <w:rsid w:val="004A3FF7"/>
    <w:rsid w:val="004B6DCF"/>
    <w:rsid w:val="004C1CB7"/>
    <w:rsid w:val="004C32A0"/>
    <w:rsid w:val="004C7ECD"/>
    <w:rsid w:val="004C7F5F"/>
    <w:rsid w:val="004D0E5E"/>
    <w:rsid w:val="004D0FAB"/>
    <w:rsid w:val="004D20FF"/>
    <w:rsid w:val="004D2993"/>
    <w:rsid w:val="004D305C"/>
    <w:rsid w:val="004D5AFB"/>
    <w:rsid w:val="004E32E2"/>
    <w:rsid w:val="004E5B4E"/>
    <w:rsid w:val="004E6437"/>
    <w:rsid w:val="004E675F"/>
    <w:rsid w:val="004E7B9C"/>
    <w:rsid w:val="004F03E7"/>
    <w:rsid w:val="004F18C2"/>
    <w:rsid w:val="004F3977"/>
    <w:rsid w:val="004F6406"/>
    <w:rsid w:val="004F6702"/>
    <w:rsid w:val="005010AA"/>
    <w:rsid w:val="00502B89"/>
    <w:rsid w:val="005042C0"/>
    <w:rsid w:val="00507771"/>
    <w:rsid w:val="00510479"/>
    <w:rsid w:val="00520E24"/>
    <w:rsid w:val="00526C21"/>
    <w:rsid w:val="0053167C"/>
    <w:rsid w:val="0053196E"/>
    <w:rsid w:val="0053215D"/>
    <w:rsid w:val="00537E39"/>
    <w:rsid w:val="005405A6"/>
    <w:rsid w:val="00541AB1"/>
    <w:rsid w:val="00541F92"/>
    <w:rsid w:val="005433DD"/>
    <w:rsid w:val="005471A5"/>
    <w:rsid w:val="005517FA"/>
    <w:rsid w:val="00551E09"/>
    <w:rsid w:val="00554B8B"/>
    <w:rsid w:val="0056533B"/>
    <w:rsid w:val="00565B28"/>
    <w:rsid w:val="00566E7B"/>
    <w:rsid w:val="00571477"/>
    <w:rsid w:val="005720B8"/>
    <w:rsid w:val="005739D1"/>
    <w:rsid w:val="005804CB"/>
    <w:rsid w:val="00582E03"/>
    <w:rsid w:val="00583AD5"/>
    <w:rsid w:val="005843AE"/>
    <w:rsid w:val="00592C8D"/>
    <w:rsid w:val="00594967"/>
    <w:rsid w:val="005961FB"/>
    <w:rsid w:val="00597BE0"/>
    <w:rsid w:val="005A1E74"/>
    <w:rsid w:val="005A24B4"/>
    <w:rsid w:val="005A3657"/>
    <w:rsid w:val="005A3A52"/>
    <w:rsid w:val="005A5038"/>
    <w:rsid w:val="005A5FF3"/>
    <w:rsid w:val="005A62B2"/>
    <w:rsid w:val="005A63C8"/>
    <w:rsid w:val="005A7DF8"/>
    <w:rsid w:val="005B3C2E"/>
    <w:rsid w:val="005B4A9E"/>
    <w:rsid w:val="005B7BDF"/>
    <w:rsid w:val="005C45FE"/>
    <w:rsid w:val="005C48F9"/>
    <w:rsid w:val="005C5B3E"/>
    <w:rsid w:val="005C6ED4"/>
    <w:rsid w:val="005D0D09"/>
    <w:rsid w:val="005D115C"/>
    <w:rsid w:val="005D397D"/>
    <w:rsid w:val="005D41B6"/>
    <w:rsid w:val="005D4E8C"/>
    <w:rsid w:val="005D5075"/>
    <w:rsid w:val="005D529F"/>
    <w:rsid w:val="005D6FFA"/>
    <w:rsid w:val="005E4B2C"/>
    <w:rsid w:val="005E5AFC"/>
    <w:rsid w:val="005E6C78"/>
    <w:rsid w:val="005E713D"/>
    <w:rsid w:val="005F05B9"/>
    <w:rsid w:val="005F238F"/>
    <w:rsid w:val="005F722B"/>
    <w:rsid w:val="005F7780"/>
    <w:rsid w:val="006023E8"/>
    <w:rsid w:val="00603137"/>
    <w:rsid w:val="00603C26"/>
    <w:rsid w:val="00611BFD"/>
    <w:rsid w:val="00615CEC"/>
    <w:rsid w:val="00617614"/>
    <w:rsid w:val="00620AD2"/>
    <w:rsid w:val="00622A78"/>
    <w:rsid w:val="00624CDB"/>
    <w:rsid w:val="006256B5"/>
    <w:rsid w:val="0062654D"/>
    <w:rsid w:val="006315A4"/>
    <w:rsid w:val="00631D2D"/>
    <w:rsid w:val="00637155"/>
    <w:rsid w:val="00637C08"/>
    <w:rsid w:val="00637DFF"/>
    <w:rsid w:val="006419A8"/>
    <w:rsid w:val="00642E13"/>
    <w:rsid w:val="006441A2"/>
    <w:rsid w:val="00646497"/>
    <w:rsid w:val="00646521"/>
    <w:rsid w:val="00650392"/>
    <w:rsid w:val="00652528"/>
    <w:rsid w:val="00652680"/>
    <w:rsid w:val="0065445C"/>
    <w:rsid w:val="0066146B"/>
    <w:rsid w:val="0066178B"/>
    <w:rsid w:val="00661918"/>
    <w:rsid w:val="006647F6"/>
    <w:rsid w:val="00665AA5"/>
    <w:rsid w:val="006711CC"/>
    <w:rsid w:val="006731E2"/>
    <w:rsid w:val="0067369A"/>
    <w:rsid w:val="00680D1B"/>
    <w:rsid w:val="006814C5"/>
    <w:rsid w:val="00683619"/>
    <w:rsid w:val="00683CC8"/>
    <w:rsid w:val="00684575"/>
    <w:rsid w:val="006913D6"/>
    <w:rsid w:val="0069525F"/>
    <w:rsid w:val="00696995"/>
    <w:rsid w:val="00697A06"/>
    <w:rsid w:val="006A19C9"/>
    <w:rsid w:val="006A5716"/>
    <w:rsid w:val="006A58AD"/>
    <w:rsid w:val="006B0E6E"/>
    <w:rsid w:val="006B387B"/>
    <w:rsid w:val="006B3D33"/>
    <w:rsid w:val="006B3DDC"/>
    <w:rsid w:val="006B4A45"/>
    <w:rsid w:val="006B6107"/>
    <w:rsid w:val="006B7045"/>
    <w:rsid w:val="006C0B64"/>
    <w:rsid w:val="006C1071"/>
    <w:rsid w:val="006C6BB7"/>
    <w:rsid w:val="006D04C7"/>
    <w:rsid w:val="006D31D6"/>
    <w:rsid w:val="006D6493"/>
    <w:rsid w:val="006D6AEB"/>
    <w:rsid w:val="006D77C6"/>
    <w:rsid w:val="006E3D71"/>
    <w:rsid w:val="006E41A3"/>
    <w:rsid w:val="006E6086"/>
    <w:rsid w:val="006F0E4A"/>
    <w:rsid w:val="006F2499"/>
    <w:rsid w:val="006F2A8A"/>
    <w:rsid w:val="006F2ACC"/>
    <w:rsid w:val="0070037E"/>
    <w:rsid w:val="0070154B"/>
    <w:rsid w:val="00705D39"/>
    <w:rsid w:val="00706350"/>
    <w:rsid w:val="0071024F"/>
    <w:rsid w:val="00714203"/>
    <w:rsid w:val="007146AC"/>
    <w:rsid w:val="00714812"/>
    <w:rsid w:val="00716198"/>
    <w:rsid w:val="007230A1"/>
    <w:rsid w:val="0072570B"/>
    <w:rsid w:val="007265A8"/>
    <w:rsid w:val="00727985"/>
    <w:rsid w:val="00727EA1"/>
    <w:rsid w:val="007324FA"/>
    <w:rsid w:val="00741326"/>
    <w:rsid w:val="00741891"/>
    <w:rsid w:val="00743F27"/>
    <w:rsid w:val="00744200"/>
    <w:rsid w:val="0075069B"/>
    <w:rsid w:val="00751BDF"/>
    <w:rsid w:val="00753F39"/>
    <w:rsid w:val="00754DF7"/>
    <w:rsid w:val="00755DE4"/>
    <w:rsid w:val="0075715B"/>
    <w:rsid w:val="007604E3"/>
    <w:rsid w:val="00762476"/>
    <w:rsid w:val="00764B6A"/>
    <w:rsid w:val="00766286"/>
    <w:rsid w:val="00770821"/>
    <w:rsid w:val="007710C4"/>
    <w:rsid w:val="00772533"/>
    <w:rsid w:val="00773494"/>
    <w:rsid w:val="00773E8D"/>
    <w:rsid w:val="0077450C"/>
    <w:rsid w:val="0077609F"/>
    <w:rsid w:val="00776450"/>
    <w:rsid w:val="00776678"/>
    <w:rsid w:val="007775DC"/>
    <w:rsid w:val="007807F4"/>
    <w:rsid w:val="00780A78"/>
    <w:rsid w:val="00787724"/>
    <w:rsid w:val="007917C5"/>
    <w:rsid w:val="007921BF"/>
    <w:rsid w:val="007932E1"/>
    <w:rsid w:val="00795174"/>
    <w:rsid w:val="007958AD"/>
    <w:rsid w:val="00795FA7"/>
    <w:rsid w:val="00796630"/>
    <w:rsid w:val="007A1831"/>
    <w:rsid w:val="007B1D60"/>
    <w:rsid w:val="007B30B9"/>
    <w:rsid w:val="007B57FA"/>
    <w:rsid w:val="007C2D3D"/>
    <w:rsid w:val="007C491F"/>
    <w:rsid w:val="007C7527"/>
    <w:rsid w:val="007D1CB0"/>
    <w:rsid w:val="007D4DE4"/>
    <w:rsid w:val="007D6BE6"/>
    <w:rsid w:val="007E3215"/>
    <w:rsid w:val="007F3739"/>
    <w:rsid w:val="00801828"/>
    <w:rsid w:val="008034A7"/>
    <w:rsid w:val="00806F9E"/>
    <w:rsid w:val="0081132E"/>
    <w:rsid w:val="00813052"/>
    <w:rsid w:val="00816264"/>
    <w:rsid w:val="008172F9"/>
    <w:rsid w:val="00817E14"/>
    <w:rsid w:val="0082167C"/>
    <w:rsid w:val="00823126"/>
    <w:rsid w:val="00827147"/>
    <w:rsid w:val="008276E4"/>
    <w:rsid w:val="008300B6"/>
    <w:rsid w:val="00830237"/>
    <w:rsid w:val="00833291"/>
    <w:rsid w:val="00833FB7"/>
    <w:rsid w:val="008355D6"/>
    <w:rsid w:val="008436E9"/>
    <w:rsid w:val="00843D39"/>
    <w:rsid w:val="00850C4D"/>
    <w:rsid w:val="00853B9B"/>
    <w:rsid w:val="0085466E"/>
    <w:rsid w:val="00861F21"/>
    <w:rsid w:val="008673DC"/>
    <w:rsid w:val="0087045B"/>
    <w:rsid w:val="00870E8F"/>
    <w:rsid w:val="008739E6"/>
    <w:rsid w:val="00876371"/>
    <w:rsid w:val="00877F77"/>
    <w:rsid w:val="00880827"/>
    <w:rsid w:val="00880CA7"/>
    <w:rsid w:val="008825C2"/>
    <w:rsid w:val="0088357B"/>
    <w:rsid w:val="0088411C"/>
    <w:rsid w:val="008871B2"/>
    <w:rsid w:val="008872DE"/>
    <w:rsid w:val="00895131"/>
    <w:rsid w:val="008A01C6"/>
    <w:rsid w:val="008A3219"/>
    <w:rsid w:val="008A4796"/>
    <w:rsid w:val="008B3619"/>
    <w:rsid w:val="008B4DED"/>
    <w:rsid w:val="008B74A7"/>
    <w:rsid w:val="008C1B09"/>
    <w:rsid w:val="008C35B5"/>
    <w:rsid w:val="008C4F1C"/>
    <w:rsid w:val="008C52FF"/>
    <w:rsid w:val="008C6F0E"/>
    <w:rsid w:val="008C77A8"/>
    <w:rsid w:val="008D0EE8"/>
    <w:rsid w:val="008D1800"/>
    <w:rsid w:val="008D20A7"/>
    <w:rsid w:val="008D69F0"/>
    <w:rsid w:val="008D6A27"/>
    <w:rsid w:val="008E3AE5"/>
    <w:rsid w:val="008E46C0"/>
    <w:rsid w:val="008E5BBB"/>
    <w:rsid w:val="008E7EC3"/>
    <w:rsid w:val="008F121B"/>
    <w:rsid w:val="008F2129"/>
    <w:rsid w:val="008F4425"/>
    <w:rsid w:val="00900F07"/>
    <w:rsid w:val="00903866"/>
    <w:rsid w:val="009057CF"/>
    <w:rsid w:val="00906418"/>
    <w:rsid w:val="009103AB"/>
    <w:rsid w:val="00910C6F"/>
    <w:rsid w:val="00913873"/>
    <w:rsid w:val="00914752"/>
    <w:rsid w:val="00914BA1"/>
    <w:rsid w:val="00915806"/>
    <w:rsid w:val="0091652B"/>
    <w:rsid w:val="0093029A"/>
    <w:rsid w:val="00933649"/>
    <w:rsid w:val="009344D3"/>
    <w:rsid w:val="009348DE"/>
    <w:rsid w:val="00940363"/>
    <w:rsid w:val="009420E8"/>
    <w:rsid w:val="00943104"/>
    <w:rsid w:val="009504CA"/>
    <w:rsid w:val="00957506"/>
    <w:rsid w:val="00960408"/>
    <w:rsid w:val="00962E9C"/>
    <w:rsid w:val="00964C0D"/>
    <w:rsid w:val="00966B4E"/>
    <w:rsid w:val="00970267"/>
    <w:rsid w:val="009721C4"/>
    <w:rsid w:val="00973D27"/>
    <w:rsid w:val="009743AC"/>
    <w:rsid w:val="00974484"/>
    <w:rsid w:val="009745B3"/>
    <w:rsid w:val="00975BBD"/>
    <w:rsid w:val="00977075"/>
    <w:rsid w:val="00980AF1"/>
    <w:rsid w:val="00984E10"/>
    <w:rsid w:val="00985D56"/>
    <w:rsid w:val="00987F72"/>
    <w:rsid w:val="00995BA5"/>
    <w:rsid w:val="00996636"/>
    <w:rsid w:val="009A0FAD"/>
    <w:rsid w:val="009A362B"/>
    <w:rsid w:val="009A5044"/>
    <w:rsid w:val="009A51E7"/>
    <w:rsid w:val="009A5374"/>
    <w:rsid w:val="009A671E"/>
    <w:rsid w:val="009A76F7"/>
    <w:rsid w:val="009B167C"/>
    <w:rsid w:val="009B1DBC"/>
    <w:rsid w:val="009B6E22"/>
    <w:rsid w:val="009C5D0A"/>
    <w:rsid w:val="009C78DA"/>
    <w:rsid w:val="009D154F"/>
    <w:rsid w:val="009D3BDC"/>
    <w:rsid w:val="009D56A6"/>
    <w:rsid w:val="009E1C0B"/>
    <w:rsid w:val="009E751F"/>
    <w:rsid w:val="009F0085"/>
    <w:rsid w:val="009F0706"/>
    <w:rsid w:val="009F773B"/>
    <w:rsid w:val="00A011A3"/>
    <w:rsid w:val="00A0333E"/>
    <w:rsid w:val="00A05557"/>
    <w:rsid w:val="00A068DC"/>
    <w:rsid w:val="00A078F4"/>
    <w:rsid w:val="00A122A7"/>
    <w:rsid w:val="00A2527B"/>
    <w:rsid w:val="00A25857"/>
    <w:rsid w:val="00A25A23"/>
    <w:rsid w:val="00A2741C"/>
    <w:rsid w:val="00A27C94"/>
    <w:rsid w:val="00A30431"/>
    <w:rsid w:val="00A33A14"/>
    <w:rsid w:val="00A34F6A"/>
    <w:rsid w:val="00A36B4E"/>
    <w:rsid w:val="00A375E5"/>
    <w:rsid w:val="00A426D5"/>
    <w:rsid w:val="00A42DA4"/>
    <w:rsid w:val="00A453AA"/>
    <w:rsid w:val="00A4564E"/>
    <w:rsid w:val="00A4586F"/>
    <w:rsid w:val="00A45C7C"/>
    <w:rsid w:val="00A50811"/>
    <w:rsid w:val="00A51774"/>
    <w:rsid w:val="00A5421B"/>
    <w:rsid w:val="00A56E47"/>
    <w:rsid w:val="00A6059D"/>
    <w:rsid w:val="00A60B77"/>
    <w:rsid w:val="00A60FC7"/>
    <w:rsid w:val="00A61989"/>
    <w:rsid w:val="00A62972"/>
    <w:rsid w:val="00A62BA3"/>
    <w:rsid w:val="00A63539"/>
    <w:rsid w:val="00A6382D"/>
    <w:rsid w:val="00A63F78"/>
    <w:rsid w:val="00A65C0E"/>
    <w:rsid w:val="00A6760E"/>
    <w:rsid w:val="00A70657"/>
    <w:rsid w:val="00A74B63"/>
    <w:rsid w:val="00A77458"/>
    <w:rsid w:val="00A83D19"/>
    <w:rsid w:val="00A91B97"/>
    <w:rsid w:val="00A94EFE"/>
    <w:rsid w:val="00AA0BAE"/>
    <w:rsid w:val="00AA0CAE"/>
    <w:rsid w:val="00AA2360"/>
    <w:rsid w:val="00AA299C"/>
    <w:rsid w:val="00AA6A4A"/>
    <w:rsid w:val="00AA7E86"/>
    <w:rsid w:val="00AB1E45"/>
    <w:rsid w:val="00AB3BE9"/>
    <w:rsid w:val="00AB4257"/>
    <w:rsid w:val="00AC10C9"/>
    <w:rsid w:val="00AC1EED"/>
    <w:rsid w:val="00AC3D36"/>
    <w:rsid w:val="00AC3F67"/>
    <w:rsid w:val="00AC7E40"/>
    <w:rsid w:val="00AD0D04"/>
    <w:rsid w:val="00AD24CC"/>
    <w:rsid w:val="00AD275A"/>
    <w:rsid w:val="00AD71A6"/>
    <w:rsid w:val="00AE0D19"/>
    <w:rsid w:val="00AE331A"/>
    <w:rsid w:val="00AE3D7B"/>
    <w:rsid w:val="00AE44EE"/>
    <w:rsid w:val="00AE502E"/>
    <w:rsid w:val="00AE5C12"/>
    <w:rsid w:val="00AF3265"/>
    <w:rsid w:val="00AF3761"/>
    <w:rsid w:val="00B018B6"/>
    <w:rsid w:val="00B03E5E"/>
    <w:rsid w:val="00B04602"/>
    <w:rsid w:val="00B17C4E"/>
    <w:rsid w:val="00B21FF2"/>
    <w:rsid w:val="00B24F08"/>
    <w:rsid w:val="00B27108"/>
    <w:rsid w:val="00B2773C"/>
    <w:rsid w:val="00B37C71"/>
    <w:rsid w:val="00B42A7B"/>
    <w:rsid w:val="00B435DB"/>
    <w:rsid w:val="00B4562C"/>
    <w:rsid w:val="00B548F0"/>
    <w:rsid w:val="00B57716"/>
    <w:rsid w:val="00B57B3C"/>
    <w:rsid w:val="00B63547"/>
    <w:rsid w:val="00B65840"/>
    <w:rsid w:val="00B71A0A"/>
    <w:rsid w:val="00B72A7F"/>
    <w:rsid w:val="00B74360"/>
    <w:rsid w:val="00B74D36"/>
    <w:rsid w:val="00B75A7A"/>
    <w:rsid w:val="00B7614B"/>
    <w:rsid w:val="00B805DA"/>
    <w:rsid w:val="00B815E5"/>
    <w:rsid w:val="00B84A8D"/>
    <w:rsid w:val="00B84C77"/>
    <w:rsid w:val="00B8551A"/>
    <w:rsid w:val="00B85A55"/>
    <w:rsid w:val="00B90CF8"/>
    <w:rsid w:val="00B910EF"/>
    <w:rsid w:val="00B91DE4"/>
    <w:rsid w:val="00B9252A"/>
    <w:rsid w:val="00B92D90"/>
    <w:rsid w:val="00BA0F81"/>
    <w:rsid w:val="00BA3DA5"/>
    <w:rsid w:val="00BA73A9"/>
    <w:rsid w:val="00BA7830"/>
    <w:rsid w:val="00BB02D1"/>
    <w:rsid w:val="00BB0B9B"/>
    <w:rsid w:val="00BB0DA3"/>
    <w:rsid w:val="00BB365D"/>
    <w:rsid w:val="00BB5E77"/>
    <w:rsid w:val="00BB6326"/>
    <w:rsid w:val="00BC1981"/>
    <w:rsid w:val="00BC1CAC"/>
    <w:rsid w:val="00BC4069"/>
    <w:rsid w:val="00BC7D14"/>
    <w:rsid w:val="00BC7E3B"/>
    <w:rsid w:val="00BD0FBC"/>
    <w:rsid w:val="00BD3E09"/>
    <w:rsid w:val="00BD6233"/>
    <w:rsid w:val="00BD7420"/>
    <w:rsid w:val="00BD7844"/>
    <w:rsid w:val="00BE1288"/>
    <w:rsid w:val="00BE1895"/>
    <w:rsid w:val="00BE25AD"/>
    <w:rsid w:val="00BE4E90"/>
    <w:rsid w:val="00BE7B0E"/>
    <w:rsid w:val="00BF0D7E"/>
    <w:rsid w:val="00BF3FB8"/>
    <w:rsid w:val="00BF6D4C"/>
    <w:rsid w:val="00BF7C31"/>
    <w:rsid w:val="00C00326"/>
    <w:rsid w:val="00C0128F"/>
    <w:rsid w:val="00C01B1D"/>
    <w:rsid w:val="00C03022"/>
    <w:rsid w:val="00C05627"/>
    <w:rsid w:val="00C05BEE"/>
    <w:rsid w:val="00C10BBC"/>
    <w:rsid w:val="00C117C4"/>
    <w:rsid w:val="00C14F1B"/>
    <w:rsid w:val="00C15434"/>
    <w:rsid w:val="00C1647F"/>
    <w:rsid w:val="00C168ED"/>
    <w:rsid w:val="00C22635"/>
    <w:rsid w:val="00C2401A"/>
    <w:rsid w:val="00C242DC"/>
    <w:rsid w:val="00C2454E"/>
    <w:rsid w:val="00C306A8"/>
    <w:rsid w:val="00C3131A"/>
    <w:rsid w:val="00C32E1A"/>
    <w:rsid w:val="00C35C8F"/>
    <w:rsid w:val="00C4212D"/>
    <w:rsid w:val="00C43EBE"/>
    <w:rsid w:val="00C45781"/>
    <w:rsid w:val="00C4585D"/>
    <w:rsid w:val="00C46FF4"/>
    <w:rsid w:val="00C50000"/>
    <w:rsid w:val="00C516F0"/>
    <w:rsid w:val="00C534FF"/>
    <w:rsid w:val="00C53CFE"/>
    <w:rsid w:val="00C5407A"/>
    <w:rsid w:val="00C54211"/>
    <w:rsid w:val="00C55E15"/>
    <w:rsid w:val="00C5789E"/>
    <w:rsid w:val="00C57BCD"/>
    <w:rsid w:val="00C61709"/>
    <w:rsid w:val="00C66A22"/>
    <w:rsid w:val="00C74543"/>
    <w:rsid w:val="00C74983"/>
    <w:rsid w:val="00C81A5A"/>
    <w:rsid w:val="00C821E2"/>
    <w:rsid w:val="00C83D4A"/>
    <w:rsid w:val="00C84219"/>
    <w:rsid w:val="00C845C4"/>
    <w:rsid w:val="00C84B08"/>
    <w:rsid w:val="00C854C4"/>
    <w:rsid w:val="00C87948"/>
    <w:rsid w:val="00C9073F"/>
    <w:rsid w:val="00C9674E"/>
    <w:rsid w:val="00CA04FC"/>
    <w:rsid w:val="00CA09AB"/>
    <w:rsid w:val="00CA1FC4"/>
    <w:rsid w:val="00CB0A17"/>
    <w:rsid w:val="00CB1758"/>
    <w:rsid w:val="00CB4DC6"/>
    <w:rsid w:val="00CC17FD"/>
    <w:rsid w:val="00CC5120"/>
    <w:rsid w:val="00CD1F3A"/>
    <w:rsid w:val="00CD31FD"/>
    <w:rsid w:val="00CD4306"/>
    <w:rsid w:val="00CE0C23"/>
    <w:rsid w:val="00CE34EB"/>
    <w:rsid w:val="00CF6A16"/>
    <w:rsid w:val="00CF794C"/>
    <w:rsid w:val="00CF7FD1"/>
    <w:rsid w:val="00D0223D"/>
    <w:rsid w:val="00D042CC"/>
    <w:rsid w:val="00D04675"/>
    <w:rsid w:val="00D047D3"/>
    <w:rsid w:val="00D0488B"/>
    <w:rsid w:val="00D05574"/>
    <w:rsid w:val="00D06CA9"/>
    <w:rsid w:val="00D0760D"/>
    <w:rsid w:val="00D10497"/>
    <w:rsid w:val="00D10646"/>
    <w:rsid w:val="00D11F6C"/>
    <w:rsid w:val="00D12A31"/>
    <w:rsid w:val="00D14499"/>
    <w:rsid w:val="00D20988"/>
    <w:rsid w:val="00D23534"/>
    <w:rsid w:val="00D23F6E"/>
    <w:rsid w:val="00D259AC"/>
    <w:rsid w:val="00D2662D"/>
    <w:rsid w:val="00D27007"/>
    <w:rsid w:val="00D300F4"/>
    <w:rsid w:val="00D309E4"/>
    <w:rsid w:val="00D31EE2"/>
    <w:rsid w:val="00D369C5"/>
    <w:rsid w:val="00D41177"/>
    <w:rsid w:val="00D44597"/>
    <w:rsid w:val="00D515E3"/>
    <w:rsid w:val="00D54AE5"/>
    <w:rsid w:val="00D54DBF"/>
    <w:rsid w:val="00D57C64"/>
    <w:rsid w:val="00D60DCF"/>
    <w:rsid w:val="00D62FE4"/>
    <w:rsid w:val="00D64096"/>
    <w:rsid w:val="00D644D6"/>
    <w:rsid w:val="00D64BAB"/>
    <w:rsid w:val="00D65691"/>
    <w:rsid w:val="00D7423D"/>
    <w:rsid w:val="00D76DA1"/>
    <w:rsid w:val="00D812CB"/>
    <w:rsid w:val="00D812FA"/>
    <w:rsid w:val="00D83804"/>
    <w:rsid w:val="00D863D9"/>
    <w:rsid w:val="00D90687"/>
    <w:rsid w:val="00D94563"/>
    <w:rsid w:val="00D95183"/>
    <w:rsid w:val="00D966F5"/>
    <w:rsid w:val="00D9741A"/>
    <w:rsid w:val="00DA1EC9"/>
    <w:rsid w:val="00DA2D21"/>
    <w:rsid w:val="00DA437D"/>
    <w:rsid w:val="00DA4943"/>
    <w:rsid w:val="00DA4B87"/>
    <w:rsid w:val="00DA5B3E"/>
    <w:rsid w:val="00DB2B2F"/>
    <w:rsid w:val="00DB4B08"/>
    <w:rsid w:val="00DB5233"/>
    <w:rsid w:val="00DB5A7C"/>
    <w:rsid w:val="00DC19C2"/>
    <w:rsid w:val="00DC49F9"/>
    <w:rsid w:val="00DC5FEA"/>
    <w:rsid w:val="00DD0B29"/>
    <w:rsid w:val="00DD1423"/>
    <w:rsid w:val="00DD23F1"/>
    <w:rsid w:val="00DD5CDC"/>
    <w:rsid w:val="00DD744D"/>
    <w:rsid w:val="00DD7EFE"/>
    <w:rsid w:val="00DE0B74"/>
    <w:rsid w:val="00DE74B7"/>
    <w:rsid w:val="00DF0B01"/>
    <w:rsid w:val="00DF2588"/>
    <w:rsid w:val="00E0179C"/>
    <w:rsid w:val="00E04344"/>
    <w:rsid w:val="00E050A2"/>
    <w:rsid w:val="00E06114"/>
    <w:rsid w:val="00E115D1"/>
    <w:rsid w:val="00E11832"/>
    <w:rsid w:val="00E2383B"/>
    <w:rsid w:val="00E24C3D"/>
    <w:rsid w:val="00E323FF"/>
    <w:rsid w:val="00E3493D"/>
    <w:rsid w:val="00E351EC"/>
    <w:rsid w:val="00E36139"/>
    <w:rsid w:val="00E36E10"/>
    <w:rsid w:val="00E37830"/>
    <w:rsid w:val="00E4001A"/>
    <w:rsid w:val="00E41089"/>
    <w:rsid w:val="00E43AD4"/>
    <w:rsid w:val="00E43F7C"/>
    <w:rsid w:val="00E477A9"/>
    <w:rsid w:val="00E50A03"/>
    <w:rsid w:val="00E52B0B"/>
    <w:rsid w:val="00E53878"/>
    <w:rsid w:val="00E55CFA"/>
    <w:rsid w:val="00E60E2C"/>
    <w:rsid w:val="00E659C4"/>
    <w:rsid w:val="00E7088B"/>
    <w:rsid w:val="00E70BF5"/>
    <w:rsid w:val="00E71D40"/>
    <w:rsid w:val="00E724A5"/>
    <w:rsid w:val="00E7305B"/>
    <w:rsid w:val="00E73088"/>
    <w:rsid w:val="00E735F1"/>
    <w:rsid w:val="00E75CBB"/>
    <w:rsid w:val="00E817BA"/>
    <w:rsid w:val="00E84835"/>
    <w:rsid w:val="00E84ACB"/>
    <w:rsid w:val="00E86C42"/>
    <w:rsid w:val="00E90D46"/>
    <w:rsid w:val="00E90E32"/>
    <w:rsid w:val="00E91011"/>
    <w:rsid w:val="00E91354"/>
    <w:rsid w:val="00E914C6"/>
    <w:rsid w:val="00E925A4"/>
    <w:rsid w:val="00E925DC"/>
    <w:rsid w:val="00E92F42"/>
    <w:rsid w:val="00E94DD8"/>
    <w:rsid w:val="00E95622"/>
    <w:rsid w:val="00E96B3E"/>
    <w:rsid w:val="00E979F1"/>
    <w:rsid w:val="00EA2A7E"/>
    <w:rsid w:val="00EA3031"/>
    <w:rsid w:val="00EA3F07"/>
    <w:rsid w:val="00EA655B"/>
    <w:rsid w:val="00EA71B2"/>
    <w:rsid w:val="00EB2BE1"/>
    <w:rsid w:val="00EB50CF"/>
    <w:rsid w:val="00EB51BE"/>
    <w:rsid w:val="00EB5247"/>
    <w:rsid w:val="00EB52C3"/>
    <w:rsid w:val="00EB751B"/>
    <w:rsid w:val="00EC02E5"/>
    <w:rsid w:val="00EC10DB"/>
    <w:rsid w:val="00EC20E6"/>
    <w:rsid w:val="00EC4F69"/>
    <w:rsid w:val="00ED2820"/>
    <w:rsid w:val="00ED51A5"/>
    <w:rsid w:val="00ED6ECC"/>
    <w:rsid w:val="00ED7683"/>
    <w:rsid w:val="00EE4E62"/>
    <w:rsid w:val="00EE5DDF"/>
    <w:rsid w:val="00EE6A39"/>
    <w:rsid w:val="00EF0822"/>
    <w:rsid w:val="00EF1370"/>
    <w:rsid w:val="00EF1942"/>
    <w:rsid w:val="00EF4002"/>
    <w:rsid w:val="00F0140D"/>
    <w:rsid w:val="00F01BE1"/>
    <w:rsid w:val="00F028B9"/>
    <w:rsid w:val="00F0563F"/>
    <w:rsid w:val="00F12860"/>
    <w:rsid w:val="00F14175"/>
    <w:rsid w:val="00F14403"/>
    <w:rsid w:val="00F24F07"/>
    <w:rsid w:val="00F2760A"/>
    <w:rsid w:val="00F30116"/>
    <w:rsid w:val="00F322E9"/>
    <w:rsid w:val="00F37D79"/>
    <w:rsid w:val="00F44B43"/>
    <w:rsid w:val="00F46AC6"/>
    <w:rsid w:val="00F516F0"/>
    <w:rsid w:val="00F53215"/>
    <w:rsid w:val="00F53AEF"/>
    <w:rsid w:val="00F57E65"/>
    <w:rsid w:val="00F60467"/>
    <w:rsid w:val="00F64A94"/>
    <w:rsid w:val="00F65371"/>
    <w:rsid w:val="00F67AEF"/>
    <w:rsid w:val="00F67C71"/>
    <w:rsid w:val="00F7335B"/>
    <w:rsid w:val="00F743A9"/>
    <w:rsid w:val="00F74678"/>
    <w:rsid w:val="00F74F19"/>
    <w:rsid w:val="00F75D04"/>
    <w:rsid w:val="00F775A7"/>
    <w:rsid w:val="00F92268"/>
    <w:rsid w:val="00F927C8"/>
    <w:rsid w:val="00F937AA"/>
    <w:rsid w:val="00F952D3"/>
    <w:rsid w:val="00FA5623"/>
    <w:rsid w:val="00FA5E95"/>
    <w:rsid w:val="00FB0BFC"/>
    <w:rsid w:val="00FB0EA7"/>
    <w:rsid w:val="00FB2990"/>
    <w:rsid w:val="00FC1E0F"/>
    <w:rsid w:val="00FC24E0"/>
    <w:rsid w:val="00FC510A"/>
    <w:rsid w:val="00FC7D0A"/>
    <w:rsid w:val="00FD0156"/>
    <w:rsid w:val="00FD0BDD"/>
    <w:rsid w:val="00FD2D3E"/>
    <w:rsid w:val="00FE30B3"/>
    <w:rsid w:val="00FF0224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FF530"/>
  <w15:docId w15:val="{D5C341D5-C6D8-4B77-BB73-5CD3AD0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7F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27007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27007"/>
    <w:pPr>
      <w:keepNext/>
      <w:shd w:val="clear" w:color="auto" w:fill="C0C0C0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007"/>
    <w:rPr>
      <w:rFonts w:ascii="Arial" w:eastAsia="PMingLiU" w:hAnsi="Arial" w:cs="Arial"/>
      <w:sz w:val="28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D27007"/>
    <w:rPr>
      <w:rFonts w:ascii="Arial" w:eastAsia="PMingLiU" w:hAnsi="Arial" w:cs="Times New Roman"/>
      <w:b/>
      <w:szCs w:val="24"/>
      <w:shd w:val="clear" w:color="auto" w:fill="C0C0C0"/>
      <w:lang w:val="en-AU" w:eastAsia="en-US"/>
    </w:rPr>
  </w:style>
  <w:style w:type="paragraph" w:styleId="Title">
    <w:name w:val="Title"/>
    <w:basedOn w:val="Normal"/>
    <w:link w:val="TitleChar"/>
    <w:qFormat/>
    <w:rsid w:val="00D2700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27007"/>
    <w:rPr>
      <w:rFonts w:ascii="Arial" w:eastAsia="PMingLiU" w:hAnsi="Arial" w:cs="Times New Roman"/>
      <w:b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rsid w:val="00D27007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27007"/>
    <w:rPr>
      <w:rFonts w:ascii="Arial" w:eastAsia="PMingLiU" w:hAnsi="Arial" w:cs="Times New Roman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D27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07"/>
    <w:rPr>
      <w:rFonts w:ascii="Times New Roman" w:eastAsia="PMingLiU" w:hAnsi="Times New Roman" w:cs="Times New Roman"/>
      <w:sz w:val="24"/>
      <w:szCs w:val="24"/>
      <w:lang w:val="en-AU" w:eastAsia="en-US"/>
    </w:rPr>
  </w:style>
  <w:style w:type="character" w:styleId="Hyperlink">
    <w:name w:val="Hyperlink"/>
    <w:basedOn w:val="DefaultParagraphFont"/>
    <w:rsid w:val="00D27007"/>
    <w:rPr>
      <w:color w:val="0000FF"/>
      <w:u w:val="single"/>
    </w:rPr>
  </w:style>
  <w:style w:type="paragraph" w:customStyle="1" w:styleId="Default">
    <w:name w:val="Default"/>
    <w:rsid w:val="00D27007"/>
    <w:pPr>
      <w:autoSpaceDE w:val="0"/>
      <w:autoSpaceDN w:val="0"/>
      <w:adjustRightInd w:val="0"/>
      <w:spacing w:after="0" w:line="240" w:lineRule="auto"/>
    </w:pPr>
    <w:rPr>
      <w:rFonts w:ascii="Cambria" w:eastAsia="PMingLiU" w:hAnsi="Cambria" w:cs="Cambria"/>
      <w:color w:val="000000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D2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07"/>
    <w:rPr>
      <w:rFonts w:ascii="Tahoma" w:eastAsia="PMingLiU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2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3D"/>
    <w:rPr>
      <w:rFonts w:ascii="Times New Roman" w:eastAsia="PMingLiU" w:hAnsi="Times New Roman" w:cs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B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81"/>
    <w:rPr>
      <w:rFonts w:ascii="Times New Roman" w:eastAsia="PMingLiU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81"/>
    <w:rPr>
      <w:rFonts w:ascii="Times New Roman" w:eastAsia="PMingLiU" w:hAnsi="Times New Roman" w:cs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semiHidden/>
    <w:rsid w:val="00C4578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BA0F81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rsid w:val="00BA0F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73A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6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6F0"/>
    <w:rPr>
      <w:rFonts w:ascii="Consolas" w:eastAsia="PMingLiU" w:hAnsi="Consolas" w:cs="Times New Roman"/>
      <w:sz w:val="21"/>
      <w:szCs w:val="21"/>
      <w:lang w:val="en-AU" w:eastAsia="en-US"/>
    </w:rPr>
  </w:style>
  <w:style w:type="character" w:styleId="Strong">
    <w:name w:val="Strong"/>
    <w:basedOn w:val="DefaultParagraphFont"/>
    <w:uiPriority w:val="22"/>
    <w:qFormat/>
    <w:rsid w:val="003D5903"/>
    <w:rPr>
      <w:b/>
      <w:bCs/>
    </w:rPr>
  </w:style>
  <w:style w:type="character" w:customStyle="1" w:styleId="st1">
    <w:name w:val="st1"/>
    <w:basedOn w:val="DefaultParagraphFont"/>
    <w:rsid w:val="000358A7"/>
  </w:style>
  <w:style w:type="character" w:styleId="EndnoteReference">
    <w:name w:val="endnote reference"/>
    <w:basedOn w:val="DefaultParagraphFont"/>
    <w:uiPriority w:val="99"/>
    <w:semiHidden/>
    <w:unhideWhenUsed/>
    <w:rsid w:val="002C3387"/>
    <w:rPr>
      <w:vertAlign w:val="superscript"/>
    </w:rPr>
  </w:style>
  <w:style w:type="character" w:customStyle="1" w:styleId="apple-converted-space">
    <w:name w:val="apple-converted-space"/>
    <w:rsid w:val="002C3387"/>
  </w:style>
  <w:style w:type="paragraph" w:customStyle="1" w:styleId="BodyA">
    <w:name w:val="Body A"/>
    <w:rsid w:val="00A67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xbe">
    <w:name w:val="_xbe"/>
    <w:basedOn w:val="DefaultParagraphFont"/>
    <w:rsid w:val="00D259AC"/>
  </w:style>
  <w:style w:type="character" w:styleId="HTMLTypewriter">
    <w:name w:val="HTML Typewriter"/>
    <w:uiPriority w:val="99"/>
    <w:unhideWhenUsed/>
    <w:rsid w:val="00C012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B4A45"/>
    <w:pPr>
      <w:spacing w:after="0" w:line="240" w:lineRule="auto"/>
    </w:pPr>
    <w:rPr>
      <w:rFonts w:eastAsiaTheme="minorHAnsi"/>
      <w:lang w:eastAsia="en-US"/>
    </w:rPr>
  </w:style>
  <w:style w:type="paragraph" w:customStyle="1" w:styleId="info">
    <w:name w:val="info"/>
    <w:basedOn w:val="Normal"/>
    <w:rsid w:val="00ED7683"/>
    <w:pPr>
      <w:spacing w:before="100" w:beforeAutospacing="1" w:after="100" w:afterAutospacing="1"/>
    </w:pPr>
    <w:rPr>
      <w:rFonts w:eastAsia="Times New Roman"/>
      <w:lang w:val="en-US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0D0C25"/>
    <w:pPr>
      <w:widowControl w:val="0"/>
      <w:snapToGrid w:val="0"/>
    </w:pPr>
    <w:rPr>
      <w:rFonts w:eastAsia="SimSun"/>
      <w:kern w:val="2"/>
      <w:sz w:val="21"/>
      <w:szCs w:val="21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0C25"/>
    <w:rPr>
      <w:rFonts w:ascii="Times New Roman" w:eastAsia="SimSun" w:hAnsi="Times New Roman" w:cs="Times New Roman"/>
      <w:kern w:val="2"/>
      <w:sz w:val="21"/>
      <w:szCs w:val="21"/>
    </w:rPr>
  </w:style>
  <w:style w:type="paragraph" w:customStyle="1" w:styleId="ResumeSections">
    <w:name w:val="Resume Sections"/>
    <w:basedOn w:val="Heading1"/>
    <w:rsid w:val="000D0C25"/>
    <w:pPr>
      <w:widowControl w:val="0"/>
      <w:tabs>
        <w:tab w:val="right" w:leader="underscore" w:pos="9360"/>
      </w:tabs>
      <w:spacing w:before="180" w:after="100"/>
      <w:jc w:val="both"/>
    </w:pPr>
    <w:rPr>
      <w:rFonts w:ascii="Times New Roman" w:eastAsia="SimSun" w:hAnsi="Times New Roman" w:cs="Times New Roman"/>
      <w:b/>
      <w:kern w:val="2"/>
      <w:sz w:val="22"/>
      <w:u w:val="single"/>
      <w:lang w:val="en-US" w:eastAsia="zh-CN"/>
    </w:rPr>
  </w:style>
  <w:style w:type="paragraph" w:customStyle="1" w:styleId="ResumeSubsection">
    <w:name w:val="Resume Sub section"/>
    <w:basedOn w:val="ResumeSections"/>
    <w:qFormat/>
    <w:rsid w:val="000D0C25"/>
    <w:pPr>
      <w:spacing w:after="40"/>
      <w:ind w:left="432"/>
    </w:pPr>
    <w:rPr>
      <w:sz w:val="20"/>
      <w:u w:val="none"/>
    </w:rPr>
  </w:style>
  <w:style w:type="character" w:customStyle="1" w:styleId="fontsize131">
    <w:name w:val="font_size131"/>
    <w:basedOn w:val="DefaultParagraphFont"/>
    <w:rsid w:val="000D0C25"/>
    <w:rPr>
      <w:color w:val="666666"/>
      <w:sz w:val="17"/>
      <w:szCs w:val="17"/>
    </w:rPr>
  </w:style>
  <w:style w:type="paragraph" w:customStyle="1" w:styleId="resumesections0">
    <w:name w:val="resumesections"/>
    <w:basedOn w:val="Normal"/>
    <w:rsid w:val="008D20A7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5BA5"/>
  </w:style>
  <w:style w:type="character" w:customStyle="1" w:styleId="DateChar">
    <w:name w:val="Date Char"/>
    <w:basedOn w:val="DefaultParagraphFont"/>
    <w:link w:val="Date"/>
    <w:uiPriority w:val="99"/>
    <w:semiHidden/>
    <w:rsid w:val="00995BA5"/>
    <w:rPr>
      <w:rFonts w:ascii="Times New Roman" w:eastAsia="PMingLiU" w:hAnsi="Times New Roman" w:cs="Times New Roman"/>
      <w:sz w:val="24"/>
      <w:szCs w:val="24"/>
      <w:lang w:val="en-AU" w:eastAsia="en-US"/>
    </w:rPr>
  </w:style>
  <w:style w:type="character" w:customStyle="1" w:styleId="s1">
    <w:name w:val="s1"/>
    <w:basedOn w:val="DefaultParagraphFont"/>
    <w:rsid w:val="0037127B"/>
  </w:style>
  <w:style w:type="paragraph" w:customStyle="1" w:styleId="yiv1631358805msonormal">
    <w:name w:val="yiv1631358805msonormal"/>
    <w:basedOn w:val="Normal"/>
    <w:rsid w:val="00AE502E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3E8"/>
    <w:rPr>
      <w:rFonts w:ascii="Times New Roman" w:eastAsia="PMingLiU" w:hAnsi="Times New Roman"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3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7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784">
      <w:bodyDiv w:val="1"/>
      <w:marLeft w:val="30"/>
      <w:marRight w:val="3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04">
      <w:bodyDiv w:val="1"/>
      <w:marLeft w:val="30"/>
      <w:marRight w:val="3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np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67EF-011E-CE47-91E8-EF1A46C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Foreign Relations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ISPaulineLiew</dc:creator>
  <cp:lastModifiedBy>T.V. Paul, Prof.</cp:lastModifiedBy>
  <cp:revision>3</cp:revision>
  <cp:lastPrinted>2016-11-22T02:28:00Z</cp:lastPrinted>
  <dcterms:created xsi:type="dcterms:W3CDTF">2020-10-13T12:33:00Z</dcterms:created>
  <dcterms:modified xsi:type="dcterms:W3CDTF">2020-10-13T12:35:00Z</dcterms:modified>
</cp:coreProperties>
</file>